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9E2F1C">
        <w:trPr>
          <w:trHeight w:hRule="exact" w:val="1666"/>
        </w:trPr>
        <w:tc>
          <w:tcPr>
            <w:tcW w:w="426" w:type="dxa"/>
          </w:tcPr>
          <w:p w:rsidR="009E2F1C" w:rsidRDefault="009E2F1C"/>
        </w:tc>
        <w:tc>
          <w:tcPr>
            <w:tcW w:w="710" w:type="dxa"/>
          </w:tcPr>
          <w:p w:rsidR="009E2F1C" w:rsidRDefault="009E2F1C"/>
        </w:tc>
        <w:tc>
          <w:tcPr>
            <w:tcW w:w="1419" w:type="dxa"/>
          </w:tcPr>
          <w:p w:rsidR="009E2F1C" w:rsidRDefault="009E2F1C"/>
        </w:tc>
        <w:tc>
          <w:tcPr>
            <w:tcW w:w="1419" w:type="dxa"/>
          </w:tcPr>
          <w:p w:rsidR="009E2F1C" w:rsidRDefault="009E2F1C"/>
        </w:tc>
        <w:tc>
          <w:tcPr>
            <w:tcW w:w="710" w:type="dxa"/>
          </w:tcPr>
          <w:p w:rsidR="009E2F1C" w:rsidRDefault="009E2F1C"/>
        </w:tc>
        <w:tc>
          <w:tcPr>
            <w:tcW w:w="5543" w:type="dxa"/>
            <w:gridSpan w:val="4"/>
            <w:shd w:val="clear" w:color="000000" w:fill="FFFFFF"/>
            <w:tcMar>
              <w:left w:w="34" w:type="dxa"/>
              <w:right w:w="34" w:type="dxa"/>
            </w:tcMar>
          </w:tcPr>
          <w:p w:rsidR="009E2F1C" w:rsidRDefault="005E43FD">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9E2F1C">
        <w:trPr>
          <w:trHeight w:hRule="exact" w:val="585"/>
        </w:trPr>
        <w:tc>
          <w:tcPr>
            <w:tcW w:w="10221" w:type="dxa"/>
            <w:gridSpan w:val="9"/>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E2F1C" w:rsidRDefault="005E43F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E2F1C">
        <w:trPr>
          <w:trHeight w:hRule="exact" w:val="314"/>
        </w:trPr>
        <w:tc>
          <w:tcPr>
            <w:tcW w:w="10221" w:type="dxa"/>
            <w:gridSpan w:val="9"/>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9E2F1C">
        <w:trPr>
          <w:trHeight w:hRule="exact" w:val="211"/>
        </w:trPr>
        <w:tc>
          <w:tcPr>
            <w:tcW w:w="426" w:type="dxa"/>
          </w:tcPr>
          <w:p w:rsidR="009E2F1C" w:rsidRDefault="009E2F1C"/>
        </w:tc>
        <w:tc>
          <w:tcPr>
            <w:tcW w:w="710" w:type="dxa"/>
          </w:tcPr>
          <w:p w:rsidR="009E2F1C" w:rsidRDefault="009E2F1C"/>
        </w:tc>
        <w:tc>
          <w:tcPr>
            <w:tcW w:w="1419" w:type="dxa"/>
          </w:tcPr>
          <w:p w:rsidR="009E2F1C" w:rsidRDefault="009E2F1C"/>
        </w:tc>
        <w:tc>
          <w:tcPr>
            <w:tcW w:w="1419" w:type="dxa"/>
          </w:tcPr>
          <w:p w:rsidR="009E2F1C" w:rsidRDefault="009E2F1C"/>
        </w:tc>
        <w:tc>
          <w:tcPr>
            <w:tcW w:w="710" w:type="dxa"/>
          </w:tcPr>
          <w:p w:rsidR="009E2F1C" w:rsidRDefault="009E2F1C"/>
        </w:tc>
        <w:tc>
          <w:tcPr>
            <w:tcW w:w="426" w:type="dxa"/>
          </w:tcPr>
          <w:p w:rsidR="009E2F1C" w:rsidRDefault="009E2F1C"/>
        </w:tc>
        <w:tc>
          <w:tcPr>
            <w:tcW w:w="1277" w:type="dxa"/>
          </w:tcPr>
          <w:p w:rsidR="009E2F1C" w:rsidRDefault="009E2F1C"/>
        </w:tc>
        <w:tc>
          <w:tcPr>
            <w:tcW w:w="993" w:type="dxa"/>
          </w:tcPr>
          <w:p w:rsidR="009E2F1C" w:rsidRDefault="009E2F1C"/>
        </w:tc>
        <w:tc>
          <w:tcPr>
            <w:tcW w:w="2836" w:type="dxa"/>
          </w:tcPr>
          <w:p w:rsidR="009E2F1C" w:rsidRDefault="009E2F1C"/>
        </w:tc>
      </w:tr>
      <w:tr w:rsidR="009E2F1C">
        <w:trPr>
          <w:trHeight w:hRule="exact" w:val="277"/>
        </w:trPr>
        <w:tc>
          <w:tcPr>
            <w:tcW w:w="426" w:type="dxa"/>
          </w:tcPr>
          <w:p w:rsidR="009E2F1C" w:rsidRDefault="009E2F1C"/>
        </w:tc>
        <w:tc>
          <w:tcPr>
            <w:tcW w:w="710" w:type="dxa"/>
          </w:tcPr>
          <w:p w:rsidR="009E2F1C" w:rsidRDefault="009E2F1C"/>
        </w:tc>
        <w:tc>
          <w:tcPr>
            <w:tcW w:w="1419" w:type="dxa"/>
          </w:tcPr>
          <w:p w:rsidR="009E2F1C" w:rsidRDefault="009E2F1C"/>
        </w:tc>
        <w:tc>
          <w:tcPr>
            <w:tcW w:w="1419" w:type="dxa"/>
          </w:tcPr>
          <w:p w:rsidR="009E2F1C" w:rsidRDefault="009E2F1C"/>
        </w:tc>
        <w:tc>
          <w:tcPr>
            <w:tcW w:w="710" w:type="dxa"/>
          </w:tcPr>
          <w:p w:rsidR="009E2F1C" w:rsidRDefault="009E2F1C"/>
        </w:tc>
        <w:tc>
          <w:tcPr>
            <w:tcW w:w="426" w:type="dxa"/>
          </w:tcPr>
          <w:p w:rsidR="009E2F1C" w:rsidRDefault="009E2F1C"/>
        </w:tc>
        <w:tc>
          <w:tcPr>
            <w:tcW w:w="1277" w:type="dxa"/>
          </w:tcPr>
          <w:p w:rsidR="009E2F1C" w:rsidRDefault="009E2F1C"/>
        </w:tc>
        <w:tc>
          <w:tcPr>
            <w:tcW w:w="3842" w:type="dxa"/>
            <w:gridSpan w:val="2"/>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УТВЕРЖДАЮ</w:t>
            </w:r>
          </w:p>
        </w:tc>
      </w:tr>
      <w:tr w:rsidR="009E2F1C">
        <w:trPr>
          <w:trHeight w:hRule="exact" w:val="972"/>
        </w:trPr>
        <w:tc>
          <w:tcPr>
            <w:tcW w:w="426" w:type="dxa"/>
          </w:tcPr>
          <w:p w:rsidR="009E2F1C" w:rsidRDefault="009E2F1C"/>
        </w:tc>
        <w:tc>
          <w:tcPr>
            <w:tcW w:w="710" w:type="dxa"/>
          </w:tcPr>
          <w:p w:rsidR="009E2F1C" w:rsidRDefault="009E2F1C"/>
        </w:tc>
        <w:tc>
          <w:tcPr>
            <w:tcW w:w="1419" w:type="dxa"/>
          </w:tcPr>
          <w:p w:rsidR="009E2F1C" w:rsidRDefault="009E2F1C"/>
        </w:tc>
        <w:tc>
          <w:tcPr>
            <w:tcW w:w="1419" w:type="dxa"/>
          </w:tcPr>
          <w:p w:rsidR="009E2F1C" w:rsidRDefault="009E2F1C"/>
        </w:tc>
        <w:tc>
          <w:tcPr>
            <w:tcW w:w="710" w:type="dxa"/>
          </w:tcPr>
          <w:p w:rsidR="009E2F1C" w:rsidRDefault="009E2F1C"/>
        </w:tc>
        <w:tc>
          <w:tcPr>
            <w:tcW w:w="426" w:type="dxa"/>
          </w:tcPr>
          <w:p w:rsidR="009E2F1C" w:rsidRDefault="009E2F1C"/>
        </w:tc>
        <w:tc>
          <w:tcPr>
            <w:tcW w:w="1277" w:type="dxa"/>
          </w:tcPr>
          <w:p w:rsidR="009E2F1C" w:rsidRDefault="009E2F1C"/>
        </w:tc>
        <w:tc>
          <w:tcPr>
            <w:tcW w:w="3842" w:type="dxa"/>
            <w:gridSpan w:val="2"/>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E2F1C" w:rsidRDefault="009E2F1C">
            <w:pPr>
              <w:spacing w:after="0" w:line="240" w:lineRule="auto"/>
              <w:jc w:val="center"/>
              <w:rPr>
                <w:sz w:val="24"/>
                <w:szCs w:val="24"/>
              </w:rPr>
            </w:pPr>
          </w:p>
          <w:p w:rsidR="009E2F1C" w:rsidRDefault="005E43F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E2F1C">
        <w:trPr>
          <w:trHeight w:hRule="exact" w:val="277"/>
        </w:trPr>
        <w:tc>
          <w:tcPr>
            <w:tcW w:w="426" w:type="dxa"/>
          </w:tcPr>
          <w:p w:rsidR="009E2F1C" w:rsidRDefault="009E2F1C"/>
        </w:tc>
        <w:tc>
          <w:tcPr>
            <w:tcW w:w="710" w:type="dxa"/>
          </w:tcPr>
          <w:p w:rsidR="009E2F1C" w:rsidRDefault="009E2F1C"/>
        </w:tc>
        <w:tc>
          <w:tcPr>
            <w:tcW w:w="1419" w:type="dxa"/>
          </w:tcPr>
          <w:p w:rsidR="009E2F1C" w:rsidRDefault="009E2F1C"/>
        </w:tc>
        <w:tc>
          <w:tcPr>
            <w:tcW w:w="1419" w:type="dxa"/>
          </w:tcPr>
          <w:p w:rsidR="009E2F1C" w:rsidRDefault="009E2F1C"/>
        </w:tc>
        <w:tc>
          <w:tcPr>
            <w:tcW w:w="710" w:type="dxa"/>
          </w:tcPr>
          <w:p w:rsidR="009E2F1C" w:rsidRDefault="009E2F1C"/>
        </w:tc>
        <w:tc>
          <w:tcPr>
            <w:tcW w:w="426" w:type="dxa"/>
          </w:tcPr>
          <w:p w:rsidR="009E2F1C" w:rsidRDefault="009E2F1C"/>
        </w:tc>
        <w:tc>
          <w:tcPr>
            <w:tcW w:w="1277" w:type="dxa"/>
          </w:tcPr>
          <w:p w:rsidR="009E2F1C" w:rsidRDefault="009E2F1C"/>
        </w:tc>
        <w:tc>
          <w:tcPr>
            <w:tcW w:w="3842" w:type="dxa"/>
            <w:gridSpan w:val="2"/>
            <w:shd w:val="clear" w:color="000000" w:fill="FFFFFF"/>
            <w:tcMar>
              <w:left w:w="34" w:type="dxa"/>
              <w:right w:w="34" w:type="dxa"/>
            </w:tcMar>
          </w:tcPr>
          <w:p w:rsidR="009E2F1C" w:rsidRDefault="005E43FD">
            <w:pPr>
              <w:spacing w:after="0" w:line="240" w:lineRule="auto"/>
              <w:jc w:val="right"/>
              <w:rPr>
                <w:sz w:val="24"/>
                <w:szCs w:val="24"/>
              </w:rPr>
            </w:pPr>
            <w:r>
              <w:rPr>
                <w:rFonts w:ascii="Times New Roman" w:hAnsi="Times New Roman" w:cs="Times New Roman"/>
                <w:color w:val="000000"/>
                <w:sz w:val="24"/>
                <w:szCs w:val="24"/>
              </w:rPr>
              <w:t>28.03.2022</w:t>
            </w:r>
          </w:p>
        </w:tc>
      </w:tr>
      <w:tr w:rsidR="009E2F1C">
        <w:trPr>
          <w:trHeight w:hRule="exact" w:val="277"/>
        </w:trPr>
        <w:tc>
          <w:tcPr>
            <w:tcW w:w="426" w:type="dxa"/>
          </w:tcPr>
          <w:p w:rsidR="009E2F1C" w:rsidRDefault="009E2F1C"/>
        </w:tc>
        <w:tc>
          <w:tcPr>
            <w:tcW w:w="710" w:type="dxa"/>
          </w:tcPr>
          <w:p w:rsidR="009E2F1C" w:rsidRDefault="009E2F1C"/>
        </w:tc>
        <w:tc>
          <w:tcPr>
            <w:tcW w:w="1419" w:type="dxa"/>
          </w:tcPr>
          <w:p w:rsidR="009E2F1C" w:rsidRDefault="009E2F1C"/>
        </w:tc>
        <w:tc>
          <w:tcPr>
            <w:tcW w:w="1419" w:type="dxa"/>
          </w:tcPr>
          <w:p w:rsidR="009E2F1C" w:rsidRDefault="009E2F1C"/>
        </w:tc>
        <w:tc>
          <w:tcPr>
            <w:tcW w:w="710" w:type="dxa"/>
          </w:tcPr>
          <w:p w:rsidR="009E2F1C" w:rsidRDefault="009E2F1C"/>
        </w:tc>
        <w:tc>
          <w:tcPr>
            <w:tcW w:w="426" w:type="dxa"/>
          </w:tcPr>
          <w:p w:rsidR="009E2F1C" w:rsidRDefault="009E2F1C"/>
        </w:tc>
        <w:tc>
          <w:tcPr>
            <w:tcW w:w="1277" w:type="dxa"/>
          </w:tcPr>
          <w:p w:rsidR="009E2F1C" w:rsidRDefault="009E2F1C"/>
        </w:tc>
        <w:tc>
          <w:tcPr>
            <w:tcW w:w="993" w:type="dxa"/>
          </w:tcPr>
          <w:p w:rsidR="009E2F1C" w:rsidRDefault="009E2F1C"/>
        </w:tc>
        <w:tc>
          <w:tcPr>
            <w:tcW w:w="2836" w:type="dxa"/>
          </w:tcPr>
          <w:p w:rsidR="009E2F1C" w:rsidRDefault="009E2F1C"/>
        </w:tc>
      </w:tr>
      <w:tr w:rsidR="009E2F1C">
        <w:trPr>
          <w:trHeight w:hRule="exact" w:val="416"/>
        </w:trPr>
        <w:tc>
          <w:tcPr>
            <w:tcW w:w="10221" w:type="dxa"/>
            <w:gridSpan w:val="9"/>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E2F1C">
        <w:trPr>
          <w:trHeight w:hRule="exact" w:val="1135"/>
        </w:trPr>
        <w:tc>
          <w:tcPr>
            <w:tcW w:w="426" w:type="dxa"/>
          </w:tcPr>
          <w:p w:rsidR="009E2F1C" w:rsidRDefault="009E2F1C"/>
        </w:tc>
        <w:tc>
          <w:tcPr>
            <w:tcW w:w="710" w:type="dxa"/>
          </w:tcPr>
          <w:p w:rsidR="009E2F1C" w:rsidRDefault="009E2F1C"/>
        </w:tc>
        <w:tc>
          <w:tcPr>
            <w:tcW w:w="1419" w:type="dxa"/>
          </w:tcPr>
          <w:p w:rsidR="009E2F1C" w:rsidRDefault="009E2F1C"/>
        </w:tc>
        <w:tc>
          <w:tcPr>
            <w:tcW w:w="4834" w:type="dxa"/>
            <w:gridSpan w:val="5"/>
            <w:shd w:val="clear" w:color="000000" w:fill="FFFFFF"/>
            <w:tcMar>
              <w:left w:w="34" w:type="dxa"/>
              <w:right w:w="34" w:type="dxa"/>
            </w:tcMar>
          </w:tcPr>
          <w:p w:rsidR="009E2F1C" w:rsidRDefault="005E43FD">
            <w:pPr>
              <w:spacing w:after="0" w:line="240" w:lineRule="auto"/>
              <w:jc w:val="center"/>
              <w:rPr>
                <w:sz w:val="32"/>
                <w:szCs w:val="32"/>
              </w:rPr>
            </w:pPr>
            <w:r>
              <w:rPr>
                <w:rFonts w:ascii="Times New Roman" w:hAnsi="Times New Roman" w:cs="Times New Roman"/>
                <w:color w:val="000000"/>
                <w:sz w:val="32"/>
                <w:szCs w:val="32"/>
              </w:rPr>
              <w:t>Психопатология с клиникой интеллектуальных нарушений</w:t>
            </w:r>
          </w:p>
          <w:p w:rsidR="009E2F1C" w:rsidRDefault="005E43FD">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9E2F1C" w:rsidRDefault="009E2F1C"/>
        </w:tc>
      </w:tr>
      <w:tr w:rsidR="009E2F1C">
        <w:trPr>
          <w:trHeight w:hRule="exact" w:val="277"/>
        </w:trPr>
        <w:tc>
          <w:tcPr>
            <w:tcW w:w="10221" w:type="dxa"/>
            <w:gridSpan w:val="9"/>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E2F1C">
        <w:trPr>
          <w:trHeight w:hRule="exact" w:val="1396"/>
        </w:trPr>
        <w:tc>
          <w:tcPr>
            <w:tcW w:w="426" w:type="dxa"/>
          </w:tcPr>
          <w:p w:rsidR="009E2F1C" w:rsidRDefault="009E2F1C"/>
        </w:tc>
        <w:tc>
          <w:tcPr>
            <w:tcW w:w="9795" w:type="dxa"/>
            <w:gridSpan w:val="8"/>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9E2F1C" w:rsidRDefault="005E43F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9E2F1C" w:rsidRDefault="005E43F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E2F1C">
        <w:trPr>
          <w:trHeight w:hRule="exact" w:val="833"/>
        </w:trPr>
        <w:tc>
          <w:tcPr>
            <w:tcW w:w="10221" w:type="dxa"/>
            <w:gridSpan w:val="9"/>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E2F1C">
        <w:trPr>
          <w:trHeight w:hRule="exact" w:val="277"/>
        </w:trPr>
        <w:tc>
          <w:tcPr>
            <w:tcW w:w="3984" w:type="dxa"/>
            <w:gridSpan w:val="4"/>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E2F1C" w:rsidRDefault="009E2F1C"/>
        </w:tc>
        <w:tc>
          <w:tcPr>
            <w:tcW w:w="426" w:type="dxa"/>
          </w:tcPr>
          <w:p w:rsidR="009E2F1C" w:rsidRDefault="009E2F1C"/>
        </w:tc>
        <w:tc>
          <w:tcPr>
            <w:tcW w:w="1277" w:type="dxa"/>
          </w:tcPr>
          <w:p w:rsidR="009E2F1C" w:rsidRDefault="009E2F1C"/>
        </w:tc>
        <w:tc>
          <w:tcPr>
            <w:tcW w:w="993" w:type="dxa"/>
          </w:tcPr>
          <w:p w:rsidR="009E2F1C" w:rsidRDefault="009E2F1C"/>
        </w:tc>
        <w:tc>
          <w:tcPr>
            <w:tcW w:w="2836" w:type="dxa"/>
          </w:tcPr>
          <w:p w:rsidR="009E2F1C" w:rsidRDefault="009E2F1C"/>
        </w:tc>
      </w:tr>
      <w:tr w:rsidR="009E2F1C">
        <w:trPr>
          <w:trHeight w:hRule="exact" w:val="155"/>
        </w:trPr>
        <w:tc>
          <w:tcPr>
            <w:tcW w:w="426" w:type="dxa"/>
          </w:tcPr>
          <w:p w:rsidR="009E2F1C" w:rsidRDefault="009E2F1C"/>
        </w:tc>
        <w:tc>
          <w:tcPr>
            <w:tcW w:w="710" w:type="dxa"/>
          </w:tcPr>
          <w:p w:rsidR="009E2F1C" w:rsidRDefault="009E2F1C"/>
        </w:tc>
        <w:tc>
          <w:tcPr>
            <w:tcW w:w="1419" w:type="dxa"/>
          </w:tcPr>
          <w:p w:rsidR="009E2F1C" w:rsidRDefault="009E2F1C"/>
        </w:tc>
        <w:tc>
          <w:tcPr>
            <w:tcW w:w="1419" w:type="dxa"/>
          </w:tcPr>
          <w:p w:rsidR="009E2F1C" w:rsidRDefault="009E2F1C"/>
        </w:tc>
        <w:tc>
          <w:tcPr>
            <w:tcW w:w="710" w:type="dxa"/>
          </w:tcPr>
          <w:p w:rsidR="009E2F1C" w:rsidRDefault="009E2F1C"/>
        </w:tc>
        <w:tc>
          <w:tcPr>
            <w:tcW w:w="426" w:type="dxa"/>
          </w:tcPr>
          <w:p w:rsidR="009E2F1C" w:rsidRDefault="009E2F1C"/>
        </w:tc>
        <w:tc>
          <w:tcPr>
            <w:tcW w:w="1277" w:type="dxa"/>
          </w:tcPr>
          <w:p w:rsidR="009E2F1C" w:rsidRDefault="009E2F1C"/>
        </w:tc>
        <w:tc>
          <w:tcPr>
            <w:tcW w:w="993" w:type="dxa"/>
          </w:tcPr>
          <w:p w:rsidR="009E2F1C" w:rsidRDefault="009E2F1C"/>
        </w:tc>
        <w:tc>
          <w:tcPr>
            <w:tcW w:w="2836" w:type="dxa"/>
          </w:tcPr>
          <w:p w:rsidR="009E2F1C" w:rsidRDefault="009E2F1C"/>
        </w:tc>
      </w:tr>
      <w:tr w:rsidR="009E2F1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color w:val="000000"/>
                <w:sz w:val="24"/>
                <w:szCs w:val="24"/>
              </w:rPr>
              <w:t>ОБРАЗОВАНИЕ И НАУКА</w:t>
            </w:r>
          </w:p>
        </w:tc>
      </w:tr>
      <w:tr w:rsidR="009E2F1C">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E2F1C">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9E2F1C" w:rsidRDefault="009E2F1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9E2F1C"/>
        </w:tc>
      </w:tr>
      <w:tr w:rsidR="009E2F1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9E2F1C">
        <w:trPr>
          <w:trHeight w:hRule="exact" w:val="402"/>
        </w:trPr>
        <w:tc>
          <w:tcPr>
            <w:tcW w:w="5118" w:type="dxa"/>
            <w:gridSpan w:val="6"/>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9E2F1C">
        <w:trPr>
          <w:trHeight w:hRule="exact" w:val="307"/>
        </w:trPr>
        <w:tc>
          <w:tcPr>
            <w:tcW w:w="426" w:type="dxa"/>
          </w:tcPr>
          <w:p w:rsidR="009E2F1C" w:rsidRDefault="009E2F1C"/>
        </w:tc>
        <w:tc>
          <w:tcPr>
            <w:tcW w:w="710" w:type="dxa"/>
          </w:tcPr>
          <w:p w:rsidR="009E2F1C" w:rsidRDefault="009E2F1C"/>
        </w:tc>
        <w:tc>
          <w:tcPr>
            <w:tcW w:w="1419" w:type="dxa"/>
          </w:tcPr>
          <w:p w:rsidR="009E2F1C" w:rsidRDefault="009E2F1C"/>
        </w:tc>
        <w:tc>
          <w:tcPr>
            <w:tcW w:w="1419" w:type="dxa"/>
          </w:tcPr>
          <w:p w:rsidR="009E2F1C" w:rsidRDefault="009E2F1C"/>
        </w:tc>
        <w:tc>
          <w:tcPr>
            <w:tcW w:w="710" w:type="dxa"/>
          </w:tcPr>
          <w:p w:rsidR="009E2F1C" w:rsidRDefault="009E2F1C"/>
        </w:tc>
        <w:tc>
          <w:tcPr>
            <w:tcW w:w="426" w:type="dxa"/>
          </w:tcPr>
          <w:p w:rsidR="009E2F1C" w:rsidRDefault="009E2F1C"/>
        </w:tc>
        <w:tc>
          <w:tcPr>
            <w:tcW w:w="5118" w:type="dxa"/>
            <w:gridSpan w:val="3"/>
            <w:vMerge/>
            <w:shd w:val="clear" w:color="000000" w:fill="FFFFFF"/>
            <w:tcMar>
              <w:left w:w="34" w:type="dxa"/>
              <w:right w:w="34" w:type="dxa"/>
            </w:tcMar>
          </w:tcPr>
          <w:p w:rsidR="009E2F1C" w:rsidRDefault="009E2F1C"/>
        </w:tc>
      </w:tr>
      <w:tr w:rsidR="009E2F1C">
        <w:trPr>
          <w:trHeight w:hRule="exact" w:val="2056"/>
        </w:trPr>
        <w:tc>
          <w:tcPr>
            <w:tcW w:w="426" w:type="dxa"/>
          </w:tcPr>
          <w:p w:rsidR="009E2F1C" w:rsidRDefault="009E2F1C"/>
        </w:tc>
        <w:tc>
          <w:tcPr>
            <w:tcW w:w="710" w:type="dxa"/>
          </w:tcPr>
          <w:p w:rsidR="009E2F1C" w:rsidRDefault="009E2F1C"/>
        </w:tc>
        <w:tc>
          <w:tcPr>
            <w:tcW w:w="1419" w:type="dxa"/>
          </w:tcPr>
          <w:p w:rsidR="009E2F1C" w:rsidRDefault="009E2F1C"/>
        </w:tc>
        <w:tc>
          <w:tcPr>
            <w:tcW w:w="1419" w:type="dxa"/>
          </w:tcPr>
          <w:p w:rsidR="009E2F1C" w:rsidRDefault="009E2F1C"/>
        </w:tc>
        <w:tc>
          <w:tcPr>
            <w:tcW w:w="710" w:type="dxa"/>
          </w:tcPr>
          <w:p w:rsidR="009E2F1C" w:rsidRDefault="009E2F1C"/>
        </w:tc>
        <w:tc>
          <w:tcPr>
            <w:tcW w:w="426" w:type="dxa"/>
          </w:tcPr>
          <w:p w:rsidR="009E2F1C" w:rsidRDefault="009E2F1C"/>
        </w:tc>
        <w:tc>
          <w:tcPr>
            <w:tcW w:w="1277" w:type="dxa"/>
          </w:tcPr>
          <w:p w:rsidR="009E2F1C" w:rsidRDefault="009E2F1C"/>
        </w:tc>
        <w:tc>
          <w:tcPr>
            <w:tcW w:w="993" w:type="dxa"/>
          </w:tcPr>
          <w:p w:rsidR="009E2F1C" w:rsidRDefault="009E2F1C"/>
        </w:tc>
        <w:tc>
          <w:tcPr>
            <w:tcW w:w="2836" w:type="dxa"/>
          </w:tcPr>
          <w:p w:rsidR="009E2F1C" w:rsidRDefault="009E2F1C"/>
        </w:tc>
      </w:tr>
      <w:tr w:rsidR="009E2F1C">
        <w:trPr>
          <w:trHeight w:hRule="exact" w:val="277"/>
        </w:trPr>
        <w:tc>
          <w:tcPr>
            <w:tcW w:w="10079" w:type="dxa"/>
            <w:gridSpan w:val="9"/>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E2F1C">
        <w:trPr>
          <w:trHeight w:hRule="exact" w:val="1805"/>
        </w:trPr>
        <w:tc>
          <w:tcPr>
            <w:tcW w:w="10079" w:type="dxa"/>
            <w:gridSpan w:val="9"/>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E2F1C" w:rsidRDefault="009E2F1C">
            <w:pPr>
              <w:spacing w:after="0" w:line="240" w:lineRule="auto"/>
              <w:jc w:val="center"/>
              <w:rPr>
                <w:sz w:val="24"/>
                <w:szCs w:val="24"/>
              </w:rPr>
            </w:pPr>
          </w:p>
          <w:p w:rsidR="009E2F1C" w:rsidRDefault="005E43F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E2F1C" w:rsidRDefault="009E2F1C">
            <w:pPr>
              <w:spacing w:after="0" w:line="240" w:lineRule="auto"/>
              <w:jc w:val="center"/>
              <w:rPr>
                <w:sz w:val="24"/>
                <w:szCs w:val="24"/>
              </w:rPr>
            </w:pPr>
          </w:p>
          <w:p w:rsidR="009E2F1C" w:rsidRDefault="005E43FD">
            <w:pPr>
              <w:spacing w:after="0" w:line="240" w:lineRule="auto"/>
              <w:jc w:val="center"/>
              <w:rPr>
                <w:sz w:val="24"/>
                <w:szCs w:val="24"/>
              </w:rPr>
            </w:pPr>
            <w:r>
              <w:rPr>
                <w:rFonts w:ascii="Times New Roman" w:hAnsi="Times New Roman" w:cs="Times New Roman"/>
                <w:color w:val="000000"/>
                <w:sz w:val="24"/>
                <w:szCs w:val="24"/>
              </w:rPr>
              <w:t>Омск, 2022</w:t>
            </w:r>
          </w:p>
        </w:tc>
      </w:tr>
    </w:tbl>
    <w:p w:rsidR="009E2F1C" w:rsidRDefault="005E43F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E2F1C">
        <w:trPr>
          <w:trHeight w:hRule="exact" w:val="2222"/>
        </w:trPr>
        <w:tc>
          <w:tcPr>
            <w:tcW w:w="10788" w:type="dxa"/>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color w:val="000000"/>
                <w:sz w:val="24"/>
                <w:szCs w:val="24"/>
              </w:rPr>
              <w:lastRenderedPageBreak/>
              <w:t>Составитель:</w:t>
            </w:r>
          </w:p>
          <w:p w:rsidR="009E2F1C" w:rsidRDefault="009E2F1C">
            <w:pPr>
              <w:spacing w:after="0" w:line="240" w:lineRule="auto"/>
              <w:rPr>
                <w:sz w:val="24"/>
                <w:szCs w:val="24"/>
              </w:rPr>
            </w:pPr>
          </w:p>
          <w:p w:rsidR="009E2F1C" w:rsidRDefault="005E43FD">
            <w:pPr>
              <w:spacing w:after="0" w:line="240" w:lineRule="auto"/>
              <w:rPr>
                <w:sz w:val="24"/>
                <w:szCs w:val="24"/>
              </w:rPr>
            </w:pPr>
            <w:r>
              <w:rPr>
                <w:rFonts w:ascii="Times New Roman" w:hAnsi="Times New Roman" w:cs="Times New Roman"/>
                <w:color w:val="000000"/>
                <w:sz w:val="24"/>
                <w:szCs w:val="24"/>
              </w:rPr>
              <w:t>д.мед.н., профессор _________________ /Ляпина В.А./</w:t>
            </w:r>
          </w:p>
          <w:p w:rsidR="009E2F1C" w:rsidRDefault="009E2F1C">
            <w:pPr>
              <w:spacing w:after="0" w:line="240" w:lineRule="auto"/>
              <w:rPr>
                <w:sz w:val="24"/>
                <w:szCs w:val="24"/>
              </w:rPr>
            </w:pPr>
          </w:p>
          <w:p w:rsidR="009E2F1C" w:rsidRDefault="005E43F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9E2F1C" w:rsidRDefault="005E43FD">
            <w:pPr>
              <w:spacing w:after="0" w:line="240" w:lineRule="auto"/>
              <w:rPr>
                <w:sz w:val="24"/>
                <w:szCs w:val="24"/>
              </w:rPr>
            </w:pPr>
            <w:r>
              <w:rPr>
                <w:rFonts w:ascii="Times New Roman" w:hAnsi="Times New Roman" w:cs="Times New Roman"/>
                <w:color w:val="000000"/>
                <w:sz w:val="24"/>
                <w:szCs w:val="24"/>
              </w:rPr>
              <w:t>Протокол от 25.03.2022 г.  №8</w:t>
            </w:r>
          </w:p>
        </w:tc>
      </w:tr>
      <w:tr w:rsidR="009E2F1C">
        <w:trPr>
          <w:trHeight w:hRule="exact" w:val="277"/>
        </w:trPr>
        <w:tc>
          <w:tcPr>
            <w:tcW w:w="10788" w:type="dxa"/>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9E2F1C" w:rsidRDefault="005E43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2F1C">
        <w:trPr>
          <w:trHeight w:hRule="exact" w:val="277"/>
        </w:trPr>
        <w:tc>
          <w:tcPr>
            <w:tcW w:w="9654" w:type="dxa"/>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E2F1C">
        <w:trPr>
          <w:trHeight w:hRule="exact" w:val="555"/>
        </w:trPr>
        <w:tc>
          <w:tcPr>
            <w:tcW w:w="9640" w:type="dxa"/>
          </w:tcPr>
          <w:p w:rsidR="009E2F1C" w:rsidRDefault="009E2F1C"/>
        </w:tc>
      </w:tr>
      <w:tr w:rsidR="009E2F1C">
        <w:trPr>
          <w:trHeight w:hRule="exact" w:val="8751"/>
        </w:trPr>
        <w:tc>
          <w:tcPr>
            <w:tcW w:w="9654" w:type="dxa"/>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E2F1C" w:rsidRDefault="005E43F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E2F1C" w:rsidRDefault="005E43F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E2F1C" w:rsidRDefault="005E43F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E2F1C" w:rsidRDefault="005E43F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E2F1C" w:rsidRDefault="005E43F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E2F1C" w:rsidRDefault="005E43F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E2F1C" w:rsidRDefault="005E43F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E2F1C" w:rsidRDefault="005E43F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E2F1C" w:rsidRDefault="005E43F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E2F1C" w:rsidRDefault="005E43F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E2F1C" w:rsidRDefault="005E43F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E2F1C" w:rsidRDefault="005E43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2F1C">
        <w:trPr>
          <w:trHeight w:hRule="exact" w:val="277"/>
        </w:trPr>
        <w:tc>
          <w:tcPr>
            <w:tcW w:w="9654" w:type="dxa"/>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E2F1C">
        <w:trPr>
          <w:trHeight w:hRule="exact" w:val="15113"/>
        </w:trPr>
        <w:tc>
          <w:tcPr>
            <w:tcW w:w="9654" w:type="dxa"/>
            <w:shd w:val="clear" w:color="000000" w:fill="FFFFFF"/>
            <w:tcMar>
              <w:left w:w="34" w:type="dxa"/>
              <w:right w:w="34" w:type="dxa"/>
            </w:tcMar>
          </w:tcPr>
          <w:p w:rsidR="009E2F1C" w:rsidRDefault="005E43F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E2F1C" w:rsidRDefault="005E43F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9E2F1C" w:rsidRDefault="005E43F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E2F1C" w:rsidRDefault="005E43F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E2F1C" w:rsidRDefault="005E43F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2F1C" w:rsidRDefault="005E43F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2F1C" w:rsidRDefault="005E43F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E2F1C" w:rsidRDefault="005E43F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2F1C" w:rsidRDefault="005E43F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2F1C" w:rsidRDefault="005E43F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9E2F1C" w:rsidRDefault="005E43F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«Психопатология с клиникой интеллектуальных нарушений» в течение 2022/2023 учебного года:</w:t>
            </w:r>
          </w:p>
          <w:p w:rsidR="009E2F1C" w:rsidRDefault="005E43F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9E2F1C" w:rsidRDefault="005E43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2F1C">
        <w:trPr>
          <w:trHeight w:hRule="exact" w:val="555"/>
        </w:trPr>
        <w:tc>
          <w:tcPr>
            <w:tcW w:w="9654" w:type="dxa"/>
            <w:shd w:val="clear" w:color="000000" w:fill="FFFFFF"/>
            <w:tcMar>
              <w:left w:w="34" w:type="dxa"/>
              <w:right w:w="34" w:type="dxa"/>
            </w:tcMar>
          </w:tcPr>
          <w:p w:rsidR="009E2F1C" w:rsidRDefault="005E43FD">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9E2F1C">
        <w:trPr>
          <w:trHeight w:hRule="exact" w:val="1535"/>
        </w:trPr>
        <w:tc>
          <w:tcPr>
            <w:tcW w:w="9654" w:type="dxa"/>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b/>
                <w:color w:val="000000"/>
                <w:sz w:val="24"/>
                <w:szCs w:val="24"/>
              </w:rPr>
              <w:t>1. Наименование дисциплины: К.М.02.02 «Психопатология с клиникой интеллектуальных нарушений».</w:t>
            </w:r>
          </w:p>
          <w:p w:rsidR="009E2F1C" w:rsidRDefault="005E43F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E2F1C">
        <w:trPr>
          <w:trHeight w:hRule="exact" w:val="3940"/>
        </w:trPr>
        <w:tc>
          <w:tcPr>
            <w:tcW w:w="9654" w:type="dxa"/>
            <w:shd w:val="clear" w:color="000000" w:fill="FFFFFF"/>
            <w:tcMar>
              <w:left w:w="34" w:type="dxa"/>
              <w:right w:w="34" w:type="dxa"/>
            </w:tcMar>
          </w:tcPr>
          <w:p w:rsidR="009E2F1C" w:rsidRDefault="005E43F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E2F1C" w:rsidRDefault="005E43F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«Психопатология с клиникой интеллектуальных нарушений»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E2F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b/>
                <w:color w:val="000000"/>
                <w:sz w:val="24"/>
                <w:szCs w:val="24"/>
              </w:rPr>
              <w:t>Код компетенции: ОПК-8</w:t>
            </w:r>
          </w:p>
          <w:p w:rsidR="009E2F1C" w:rsidRDefault="005E43FD">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9E2F1C">
        <w:trPr>
          <w:trHeight w:hRule="exact" w:val="585"/>
        </w:trPr>
        <w:tc>
          <w:tcPr>
            <w:tcW w:w="9654" w:type="dxa"/>
            <w:shd w:val="clear" w:color="000000" w:fill="FFFFFF"/>
            <w:tcMar>
              <w:left w:w="34" w:type="dxa"/>
              <w:right w:w="34" w:type="dxa"/>
            </w:tcMar>
          </w:tcPr>
          <w:p w:rsidR="009E2F1C" w:rsidRDefault="009E2F1C">
            <w:pPr>
              <w:spacing w:after="0" w:line="240" w:lineRule="auto"/>
              <w:rPr>
                <w:sz w:val="24"/>
                <w:szCs w:val="24"/>
              </w:rPr>
            </w:pPr>
          </w:p>
          <w:p w:rsidR="009E2F1C" w:rsidRDefault="005E43F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E2F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color w:val="000000"/>
                <w:sz w:val="24"/>
                <w:szCs w:val="24"/>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нарушением речи</w:t>
            </w:r>
          </w:p>
        </w:tc>
      </w:tr>
      <w:tr w:rsidR="009E2F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color w:val="000000"/>
                <w:sz w:val="24"/>
                <w:szCs w:val="24"/>
              </w:rPr>
              <w:t>ОПК-8.2 знать медико-биологические,  клинические  и  филологические основы профессиональной  деятельности  педагога-дефектолога</w:t>
            </w:r>
          </w:p>
        </w:tc>
      </w:tr>
      <w:tr w:rsidR="009E2F1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color w:val="000000"/>
                <w:sz w:val="24"/>
                <w:szCs w:val="24"/>
              </w:rPr>
              <w:t>ОПК-8.3 знать содержание  общего  образования  обучающихся  с нарушением речи</w:t>
            </w:r>
          </w:p>
        </w:tc>
      </w:tr>
      <w:tr w:rsidR="009E2F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color w:val="000000"/>
                <w:sz w:val="24"/>
                <w:szCs w:val="24"/>
              </w:rPr>
              <w:t>ОПК-8.4 знать теорию  и  практику,  принципы,  методы  и  технологии организации коррекционно-развивающего процесса</w:t>
            </w:r>
          </w:p>
        </w:tc>
      </w:tr>
      <w:tr w:rsidR="009E2F1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color w:val="000000"/>
                <w:sz w:val="24"/>
                <w:szCs w:val="24"/>
              </w:rPr>
              <w:t>ОПК-8.5 уметь использовать междисциплинарные знания для  разработки  и планирования  образовательного  и коррекционно-развивающего процессов с обучающимися с нарушением  речи  разных  возрастных  групп  и  разной степенью выраженностью нарушения</w:t>
            </w:r>
          </w:p>
        </w:tc>
      </w:tr>
      <w:tr w:rsidR="009E2F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color w:val="000000"/>
                <w:sz w:val="24"/>
                <w:szCs w:val="24"/>
              </w:rPr>
              <w:t>ОПК-8.6 уметь использовать междисциплинарные знания для организации, анализа  и оценки  результатов  образовательного  и коррекционно-развивающего  процесса  с обучающимися  с нарушением речи</w:t>
            </w:r>
          </w:p>
        </w:tc>
      </w:tr>
      <w:tr w:rsidR="009E2F1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color w:val="000000"/>
                <w:sz w:val="24"/>
                <w:szCs w:val="24"/>
              </w:rPr>
              <w:t>ОПК-8.8 владеть навыками  применения медико-биологических,  клинических  и филологических, естественнонаучных  знаний  для  разработки  и  реализации образовательного  и  коррекционно-развивающего  процесса с обучающимися с нарушением речи</w:t>
            </w:r>
          </w:p>
        </w:tc>
      </w:tr>
      <w:tr w:rsidR="009E2F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color w:val="000000"/>
                <w:sz w:val="24"/>
                <w:szCs w:val="24"/>
              </w:rPr>
              <w:t>ОПК-8.9 владеть  методами  применения  междисциплинарного  знания  в процессе разработки  и  проведения  мониторинга  учебных достижений обучающихся с нарушением речи</w:t>
            </w:r>
          </w:p>
        </w:tc>
      </w:tr>
    </w:tbl>
    <w:p w:rsidR="009E2F1C" w:rsidRDefault="005E43F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E2F1C">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b/>
                <w:color w:val="000000"/>
                <w:sz w:val="24"/>
                <w:szCs w:val="24"/>
              </w:rPr>
              <w:lastRenderedPageBreak/>
              <w:t>Код компетенции: ПК-4</w:t>
            </w:r>
          </w:p>
          <w:p w:rsidR="009E2F1C" w:rsidRDefault="005E43FD">
            <w:pPr>
              <w:spacing w:after="0" w:line="240" w:lineRule="auto"/>
              <w:rPr>
                <w:sz w:val="24"/>
                <w:szCs w:val="24"/>
              </w:rPr>
            </w:pPr>
            <w:r>
              <w:rPr>
                <w:rFonts w:ascii="Times New Roman" w:hAnsi="Times New Roman" w:cs="Times New Roman"/>
                <w:b/>
                <w:color w:val="000000"/>
                <w:sz w:val="24"/>
                <w:szCs w:val="24"/>
              </w:rPr>
              <w:t>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rsidR="009E2F1C">
        <w:trPr>
          <w:trHeight w:hRule="exact" w:val="585"/>
        </w:trPr>
        <w:tc>
          <w:tcPr>
            <w:tcW w:w="9654" w:type="dxa"/>
            <w:gridSpan w:val="4"/>
            <w:shd w:val="clear" w:color="000000" w:fill="FFFFFF"/>
            <w:tcMar>
              <w:left w:w="34" w:type="dxa"/>
              <w:right w:w="34" w:type="dxa"/>
            </w:tcMar>
          </w:tcPr>
          <w:p w:rsidR="009E2F1C" w:rsidRDefault="009E2F1C">
            <w:pPr>
              <w:spacing w:after="0" w:line="240" w:lineRule="auto"/>
              <w:rPr>
                <w:sz w:val="24"/>
                <w:szCs w:val="24"/>
              </w:rPr>
            </w:pPr>
          </w:p>
          <w:p w:rsidR="009E2F1C" w:rsidRDefault="005E43F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E2F1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color w:val="000000"/>
                <w:sz w:val="24"/>
                <w:szCs w:val="24"/>
              </w:rPr>
              <w:t>ПК-4.1 знать содержание и требования к проведению логопедического обследования обучающихся</w:t>
            </w:r>
          </w:p>
        </w:tc>
      </w:tr>
      <w:tr w:rsidR="009E2F1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color w:val="000000"/>
                <w:sz w:val="24"/>
                <w:szCs w:val="24"/>
              </w:rPr>
              <w:t>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rsidR="009E2F1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color w:val="000000"/>
                <w:sz w:val="24"/>
                <w:szCs w:val="24"/>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9E2F1C">
        <w:trPr>
          <w:trHeight w:hRule="exact" w:val="416"/>
        </w:trPr>
        <w:tc>
          <w:tcPr>
            <w:tcW w:w="3970" w:type="dxa"/>
          </w:tcPr>
          <w:p w:rsidR="009E2F1C" w:rsidRDefault="009E2F1C"/>
        </w:tc>
        <w:tc>
          <w:tcPr>
            <w:tcW w:w="3828" w:type="dxa"/>
          </w:tcPr>
          <w:p w:rsidR="009E2F1C" w:rsidRDefault="009E2F1C"/>
        </w:tc>
        <w:tc>
          <w:tcPr>
            <w:tcW w:w="852" w:type="dxa"/>
          </w:tcPr>
          <w:p w:rsidR="009E2F1C" w:rsidRDefault="009E2F1C"/>
        </w:tc>
        <w:tc>
          <w:tcPr>
            <w:tcW w:w="993" w:type="dxa"/>
          </w:tcPr>
          <w:p w:rsidR="009E2F1C" w:rsidRDefault="009E2F1C"/>
        </w:tc>
      </w:tr>
      <w:tr w:rsidR="009E2F1C">
        <w:trPr>
          <w:trHeight w:hRule="exact" w:val="304"/>
        </w:trPr>
        <w:tc>
          <w:tcPr>
            <w:tcW w:w="9654" w:type="dxa"/>
            <w:gridSpan w:val="4"/>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E2F1C">
        <w:trPr>
          <w:trHeight w:hRule="exact" w:val="1776"/>
        </w:trPr>
        <w:tc>
          <w:tcPr>
            <w:tcW w:w="9654" w:type="dxa"/>
            <w:gridSpan w:val="4"/>
            <w:shd w:val="clear" w:color="000000" w:fill="FFFFFF"/>
            <w:tcMar>
              <w:left w:w="34" w:type="dxa"/>
              <w:right w:w="34" w:type="dxa"/>
            </w:tcMar>
          </w:tcPr>
          <w:p w:rsidR="009E2F1C" w:rsidRDefault="009E2F1C">
            <w:pPr>
              <w:spacing w:after="0" w:line="240" w:lineRule="auto"/>
              <w:jc w:val="both"/>
              <w:rPr>
                <w:sz w:val="24"/>
                <w:szCs w:val="24"/>
              </w:rPr>
            </w:pPr>
          </w:p>
          <w:p w:rsidR="009E2F1C" w:rsidRDefault="005E43FD">
            <w:pPr>
              <w:spacing w:after="0" w:line="240" w:lineRule="auto"/>
              <w:jc w:val="both"/>
              <w:rPr>
                <w:sz w:val="24"/>
                <w:szCs w:val="24"/>
              </w:rPr>
            </w:pPr>
            <w:r>
              <w:rPr>
                <w:rFonts w:ascii="Times New Roman" w:hAnsi="Times New Roman" w:cs="Times New Roman"/>
                <w:color w:val="000000"/>
                <w:sz w:val="24"/>
                <w:szCs w:val="24"/>
              </w:rPr>
              <w:t>Дисциплина К.М.02.02 «Психопатология с клиникой интеллектуальных нарушений» относится к обязательной части, является дисциплиной Блока Б1. «Дисциплины (модули)». Модуль "Клинические основы дефектологии"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9E2F1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F1C" w:rsidRDefault="005E43F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F1C" w:rsidRDefault="005E43FD">
            <w:pPr>
              <w:spacing w:after="0" w:line="240" w:lineRule="auto"/>
              <w:jc w:val="center"/>
              <w:rPr>
                <w:sz w:val="24"/>
                <w:szCs w:val="24"/>
              </w:rPr>
            </w:pPr>
            <w:r>
              <w:rPr>
                <w:rFonts w:ascii="Times New Roman" w:hAnsi="Times New Roman" w:cs="Times New Roman"/>
                <w:color w:val="000000"/>
                <w:sz w:val="24"/>
                <w:szCs w:val="24"/>
              </w:rPr>
              <w:t>Коды</w:t>
            </w:r>
          </w:p>
          <w:p w:rsidR="009E2F1C" w:rsidRDefault="005E43FD">
            <w:pPr>
              <w:spacing w:after="0" w:line="240" w:lineRule="auto"/>
              <w:jc w:val="center"/>
              <w:rPr>
                <w:sz w:val="24"/>
                <w:szCs w:val="24"/>
              </w:rPr>
            </w:pPr>
            <w:r>
              <w:rPr>
                <w:rFonts w:ascii="Times New Roman" w:hAnsi="Times New Roman" w:cs="Times New Roman"/>
                <w:color w:val="000000"/>
                <w:sz w:val="24"/>
                <w:szCs w:val="24"/>
              </w:rPr>
              <w:t>форми-</w:t>
            </w:r>
          </w:p>
          <w:p w:rsidR="009E2F1C" w:rsidRDefault="005E43FD">
            <w:pPr>
              <w:spacing w:after="0" w:line="240" w:lineRule="auto"/>
              <w:jc w:val="center"/>
              <w:rPr>
                <w:sz w:val="24"/>
                <w:szCs w:val="24"/>
              </w:rPr>
            </w:pPr>
            <w:r>
              <w:rPr>
                <w:rFonts w:ascii="Times New Roman" w:hAnsi="Times New Roman" w:cs="Times New Roman"/>
                <w:color w:val="000000"/>
                <w:sz w:val="24"/>
                <w:szCs w:val="24"/>
              </w:rPr>
              <w:t>руемых</w:t>
            </w:r>
          </w:p>
          <w:p w:rsidR="009E2F1C" w:rsidRDefault="005E43FD">
            <w:pPr>
              <w:spacing w:after="0" w:line="240" w:lineRule="auto"/>
              <w:jc w:val="center"/>
              <w:rPr>
                <w:sz w:val="24"/>
                <w:szCs w:val="24"/>
              </w:rPr>
            </w:pPr>
            <w:r>
              <w:rPr>
                <w:rFonts w:ascii="Times New Roman" w:hAnsi="Times New Roman" w:cs="Times New Roman"/>
                <w:color w:val="000000"/>
                <w:sz w:val="24"/>
                <w:szCs w:val="24"/>
              </w:rPr>
              <w:t>компе-</w:t>
            </w:r>
          </w:p>
          <w:p w:rsidR="009E2F1C" w:rsidRDefault="005E43FD">
            <w:pPr>
              <w:spacing w:after="0" w:line="240" w:lineRule="auto"/>
              <w:jc w:val="center"/>
              <w:rPr>
                <w:sz w:val="24"/>
                <w:szCs w:val="24"/>
              </w:rPr>
            </w:pPr>
            <w:r>
              <w:rPr>
                <w:rFonts w:ascii="Times New Roman" w:hAnsi="Times New Roman" w:cs="Times New Roman"/>
                <w:color w:val="000000"/>
                <w:sz w:val="24"/>
                <w:szCs w:val="24"/>
              </w:rPr>
              <w:t>тенций</w:t>
            </w:r>
          </w:p>
        </w:tc>
      </w:tr>
      <w:tr w:rsidR="009E2F1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F1C" w:rsidRDefault="005E43F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F1C" w:rsidRDefault="009E2F1C"/>
        </w:tc>
      </w:tr>
      <w:tr w:rsidR="009E2F1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F1C" w:rsidRDefault="005E43F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F1C" w:rsidRDefault="005E43F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F1C" w:rsidRDefault="009E2F1C"/>
        </w:tc>
      </w:tr>
      <w:tr w:rsidR="009E2F1C">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F1C" w:rsidRDefault="005E43FD">
            <w:pPr>
              <w:spacing w:after="0" w:line="240" w:lineRule="auto"/>
              <w:jc w:val="center"/>
            </w:pPr>
            <w:r>
              <w:rPr>
                <w:rFonts w:ascii="Times New Roman" w:hAnsi="Times New Roman" w:cs="Times New Roman"/>
                <w:color w:val="000000"/>
              </w:rPr>
              <w:t>Невропатология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F1C" w:rsidRDefault="005E43FD">
            <w:pPr>
              <w:spacing w:after="0" w:line="240" w:lineRule="auto"/>
              <w:jc w:val="center"/>
            </w:pPr>
            <w:r>
              <w:rPr>
                <w:rFonts w:ascii="Times New Roman" w:hAnsi="Times New Roman" w:cs="Times New Roman"/>
                <w:color w:val="000000"/>
              </w:rPr>
              <w:t>Производственная практика (педагогическая)</w:t>
            </w:r>
          </w:p>
          <w:p w:rsidR="009E2F1C" w:rsidRDefault="009E2F1C">
            <w:pPr>
              <w:spacing w:after="0" w:line="240" w:lineRule="auto"/>
              <w:jc w:val="center"/>
            </w:pPr>
          </w:p>
          <w:p w:rsidR="009E2F1C" w:rsidRDefault="005E43FD">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F1C" w:rsidRDefault="005E43FD">
            <w:pPr>
              <w:spacing w:after="0" w:line="240" w:lineRule="auto"/>
              <w:jc w:val="center"/>
              <w:rPr>
                <w:sz w:val="24"/>
                <w:szCs w:val="24"/>
              </w:rPr>
            </w:pPr>
            <w:r>
              <w:rPr>
                <w:rFonts w:ascii="Times New Roman" w:hAnsi="Times New Roman" w:cs="Times New Roman"/>
                <w:color w:val="000000"/>
                <w:sz w:val="24"/>
                <w:szCs w:val="24"/>
              </w:rPr>
              <w:t>ОПК-8, ПК-4</w:t>
            </w:r>
          </w:p>
        </w:tc>
      </w:tr>
      <w:tr w:rsidR="009E2F1C">
        <w:trPr>
          <w:trHeight w:hRule="exact" w:val="1264"/>
        </w:trPr>
        <w:tc>
          <w:tcPr>
            <w:tcW w:w="9654" w:type="dxa"/>
            <w:gridSpan w:val="4"/>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E2F1C">
        <w:trPr>
          <w:trHeight w:hRule="exact" w:val="723"/>
        </w:trPr>
        <w:tc>
          <w:tcPr>
            <w:tcW w:w="9654" w:type="dxa"/>
            <w:gridSpan w:val="4"/>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9E2F1C" w:rsidRDefault="005E43FD">
            <w:pPr>
              <w:spacing w:after="0" w:line="240" w:lineRule="auto"/>
              <w:jc w:val="center"/>
              <w:rPr>
                <w:sz w:val="24"/>
                <w:szCs w:val="24"/>
              </w:rPr>
            </w:pPr>
            <w:r>
              <w:rPr>
                <w:rFonts w:ascii="Times New Roman" w:hAnsi="Times New Roman" w:cs="Times New Roman"/>
                <w:color w:val="000000"/>
                <w:sz w:val="24"/>
                <w:szCs w:val="24"/>
              </w:rPr>
              <w:t>Из них:</w:t>
            </w:r>
          </w:p>
        </w:tc>
      </w:tr>
      <w:tr w:rsidR="009E2F1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90</w:t>
            </w:r>
          </w:p>
        </w:tc>
      </w:tr>
      <w:tr w:rsidR="009E2F1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36</w:t>
            </w:r>
          </w:p>
        </w:tc>
      </w:tr>
      <w:tr w:rsidR="009E2F1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2</w:t>
            </w:r>
          </w:p>
        </w:tc>
      </w:tr>
      <w:tr w:rsidR="009E2F1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52</w:t>
            </w:r>
          </w:p>
        </w:tc>
      </w:tr>
      <w:tr w:rsidR="009E2F1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0</w:t>
            </w:r>
          </w:p>
        </w:tc>
      </w:tr>
      <w:tr w:rsidR="009E2F1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88</w:t>
            </w:r>
          </w:p>
        </w:tc>
      </w:tr>
      <w:tr w:rsidR="009E2F1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36</w:t>
            </w:r>
          </w:p>
        </w:tc>
      </w:tr>
      <w:tr w:rsidR="009E2F1C">
        <w:trPr>
          <w:trHeight w:hRule="exact" w:val="416"/>
        </w:trPr>
        <w:tc>
          <w:tcPr>
            <w:tcW w:w="3970" w:type="dxa"/>
          </w:tcPr>
          <w:p w:rsidR="009E2F1C" w:rsidRDefault="009E2F1C"/>
        </w:tc>
        <w:tc>
          <w:tcPr>
            <w:tcW w:w="3828" w:type="dxa"/>
          </w:tcPr>
          <w:p w:rsidR="009E2F1C" w:rsidRDefault="009E2F1C"/>
        </w:tc>
        <w:tc>
          <w:tcPr>
            <w:tcW w:w="852" w:type="dxa"/>
          </w:tcPr>
          <w:p w:rsidR="009E2F1C" w:rsidRDefault="009E2F1C"/>
        </w:tc>
        <w:tc>
          <w:tcPr>
            <w:tcW w:w="993" w:type="dxa"/>
          </w:tcPr>
          <w:p w:rsidR="009E2F1C" w:rsidRDefault="009E2F1C"/>
        </w:tc>
      </w:tr>
      <w:tr w:rsidR="009E2F1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экзамены 4</w:t>
            </w:r>
          </w:p>
        </w:tc>
      </w:tr>
      <w:tr w:rsidR="009E2F1C">
        <w:trPr>
          <w:trHeight w:hRule="exact" w:val="277"/>
        </w:trPr>
        <w:tc>
          <w:tcPr>
            <w:tcW w:w="3970" w:type="dxa"/>
          </w:tcPr>
          <w:p w:rsidR="009E2F1C" w:rsidRDefault="009E2F1C"/>
        </w:tc>
        <w:tc>
          <w:tcPr>
            <w:tcW w:w="3828" w:type="dxa"/>
          </w:tcPr>
          <w:p w:rsidR="009E2F1C" w:rsidRDefault="009E2F1C"/>
        </w:tc>
        <w:tc>
          <w:tcPr>
            <w:tcW w:w="852" w:type="dxa"/>
          </w:tcPr>
          <w:p w:rsidR="009E2F1C" w:rsidRDefault="009E2F1C"/>
        </w:tc>
        <w:tc>
          <w:tcPr>
            <w:tcW w:w="993" w:type="dxa"/>
          </w:tcPr>
          <w:p w:rsidR="009E2F1C" w:rsidRDefault="009E2F1C"/>
        </w:tc>
      </w:tr>
      <w:tr w:rsidR="009E2F1C">
        <w:trPr>
          <w:trHeight w:hRule="exact" w:val="1666"/>
        </w:trPr>
        <w:tc>
          <w:tcPr>
            <w:tcW w:w="9654" w:type="dxa"/>
            <w:gridSpan w:val="4"/>
            <w:shd w:val="clear" w:color="000000" w:fill="FFFFFF"/>
            <w:tcMar>
              <w:left w:w="34" w:type="dxa"/>
              <w:right w:w="34" w:type="dxa"/>
            </w:tcMar>
          </w:tcPr>
          <w:p w:rsidR="009E2F1C" w:rsidRDefault="009E2F1C">
            <w:pPr>
              <w:spacing w:after="0" w:line="240" w:lineRule="auto"/>
              <w:jc w:val="center"/>
              <w:rPr>
                <w:sz w:val="24"/>
                <w:szCs w:val="24"/>
              </w:rPr>
            </w:pPr>
          </w:p>
          <w:p w:rsidR="009E2F1C" w:rsidRDefault="005E43F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E2F1C" w:rsidRDefault="009E2F1C">
            <w:pPr>
              <w:spacing w:after="0" w:line="240" w:lineRule="auto"/>
              <w:jc w:val="center"/>
              <w:rPr>
                <w:sz w:val="24"/>
                <w:szCs w:val="24"/>
              </w:rPr>
            </w:pPr>
          </w:p>
          <w:p w:rsidR="009E2F1C" w:rsidRDefault="005E43F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9E2F1C" w:rsidRDefault="005E43F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E2F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F1C" w:rsidRDefault="005E43FD">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F1C" w:rsidRDefault="005E43F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F1C" w:rsidRDefault="005E43F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F1C" w:rsidRDefault="005E43FD">
            <w:pPr>
              <w:spacing w:after="0" w:line="240" w:lineRule="auto"/>
              <w:jc w:val="center"/>
              <w:rPr>
                <w:sz w:val="24"/>
                <w:szCs w:val="24"/>
              </w:rPr>
            </w:pPr>
            <w:r>
              <w:rPr>
                <w:rFonts w:ascii="Times New Roman" w:hAnsi="Times New Roman" w:cs="Times New Roman"/>
                <w:color w:val="000000"/>
                <w:sz w:val="24"/>
                <w:szCs w:val="24"/>
              </w:rPr>
              <w:t>Часов</w:t>
            </w:r>
          </w:p>
        </w:tc>
      </w:tr>
      <w:tr w:rsidR="009E2F1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2F1C" w:rsidRDefault="009E2F1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2F1C" w:rsidRDefault="009E2F1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2F1C" w:rsidRDefault="009E2F1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2F1C" w:rsidRDefault="009E2F1C"/>
        </w:tc>
      </w:tr>
      <w:tr w:rsidR="009E2F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color w:val="000000"/>
                <w:sz w:val="24"/>
                <w:szCs w:val="24"/>
              </w:rPr>
              <w:t>Психиатрия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8</w:t>
            </w:r>
          </w:p>
        </w:tc>
      </w:tr>
      <w:tr w:rsidR="009E2F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color w:val="000000"/>
                <w:sz w:val="24"/>
                <w:szCs w:val="24"/>
              </w:rPr>
              <w:t>Этиология и патогенез психических расстройств детского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10</w:t>
            </w:r>
          </w:p>
        </w:tc>
      </w:tr>
      <w:tr w:rsidR="009E2F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color w:val="000000"/>
                <w:sz w:val="24"/>
                <w:szCs w:val="24"/>
              </w:rPr>
              <w:t>Общее представление об интеллектуальных нарушениях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10</w:t>
            </w:r>
          </w:p>
        </w:tc>
      </w:tr>
      <w:tr w:rsidR="009E2F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color w:val="000000"/>
                <w:sz w:val="24"/>
                <w:szCs w:val="24"/>
              </w:rPr>
              <w:t>Классификация интеллектуальных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8</w:t>
            </w:r>
          </w:p>
        </w:tc>
      </w:tr>
      <w:tr w:rsidR="009E2F1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color w:val="000000"/>
                <w:sz w:val="24"/>
                <w:szCs w:val="24"/>
              </w:rPr>
              <w:t>Психопатологические синдромы, наблюдающиеся преимущественно в детском возрасте. Причины возникновения, формы проявления, динамика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2</w:t>
            </w:r>
          </w:p>
        </w:tc>
      </w:tr>
      <w:tr w:rsidR="009E2F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color w:val="000000"/>
                <w:sz w:val="24"/>
                <w:szCs w:val="24"/>
              </w:rPr>
              <w:t>Формы общего психического</w:t>
            </w:r>
          </w:p>
          <w:p w:rsidR="009E2F1C" w:rsidRDefault="005E43FD">
            <w:pPr>
              <w:spacing w:after="0" w:line="240" w:lineRule="auto"/>
              <w:rPr>
                <w:sz w:val="24"/>
                <w:szCs w:val="24"/>
              </w:rPr>
            </w:pPr>
            <w:r>
              <w:rPr>
                <w:rFonts w:ascii="Times New Roman" w:hAnsi="Times New Roman" w:cs="Times New Roman"/>
                <w:color w:val="000000"/>
                <w:sz w:val="24"/>
                <w:szCs w:val="24"/>
              </w:rPr>
              <w:t>недоразвития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8</w:t>
            </w:r>
          </w:p>
        </w:tc>
      </w:tr>
      <w:tr w:rsidR="009E2F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color w:val="000000"/>
                <w:sz w:val="24"/>
                <w:szCs w:val="24"/>
              </w:rPr>
              <w:t>Принципы и методы диагностики психического недоразвития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8</w:t>
            </w:r>
          </w:p>
        </w:tc>
      </w:tr>
      <w:tr w:rsidR="009E2F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color w:val="000000"/>
                <w:sz w:val="24"/>
                <w:szCs w:val="24"/>
              </w:rPr>
              <w:t>Интеллект. Основные формы</w:t>
            </w:r>
          </w:p>
          <w:p w:rsidR="009E2F1C" w:rsidRDefault="005E43FD">
            <w:pPr>
              <w:spacing w:after="0" w:line="240" w:lineRule="auto"/>
              <w:rPr>
                <w:sz w:val="24"/>
                <w:szCs w:val="24"/>
              </w:rPr>
            </w:pPr>
            <w:r>
              <w:rPr>
                <w:rFonts w:ascii="Times New Roman" w:hAnsi="Times New Roman" w:cs="Times New Roman"/>
                <w:color w:val="000000"/>
                <w:sz w:val="24"/>
                <w:szCs w:val="24"/>
              </w:rPr>
              <w:t>интеллектуальных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8</w:t>
            </w:r>
          </w:p>
        </w:tc>
      </w:tr>
      <w:tr w:rsidR="009E2F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color w:val="000000"/>
                <w:sz w:val="24"/>
                <w:szCs w:val="24"/>
              </w:rPr>
              <w:t>Клиника интеллектуальных</w:t>
            </w:r>
          </w:p>
          <w:p w:rsidR="009E2F1C" w:rsidRDefault="005E43FD">
            <w:pPr>
              <w:spacing w:after="0" w:line="240" w:lineRule="auto"/>
              <w:rPr>
                <w:sz w:val="24"/>
                <w:szCs w:val="24"/>
              </w:rPr>
            </w:pPr>
            <w:r>
              <w:rPr>
                <w:rFonts w:ascii="Times New Roman" w:hAnsi="Times New Roman" w:cs="Times New Roman"/>
                <w:color w:val="000000"/>
                <w:sz w:val="24"/>
                <w:szCs w:val="24"/>
              </w:rPr>
              <w:t>нарушений при олигофрении.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10</w:t>
            </w:r>
          </w:p>
        </w:tc>
      </w:tr>
      <w:tr w:rsidR="009E2F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color w:val="000000"/>
                <w:sz w:val="24"/>
                <w:szCs w:val="24"/>
              </w:rPr>
              <w:t>Клиника пограничных форм</w:t>
            </w:r>
          </w:p>
          <w:p w:rsidR="009E2F1C" w:rsidRDefault="005E43FD">
            <w:pPr>
              <w:spacing w:after="0" w:line="240" w:lineRule="auto"/>
              <w:rPr>
                <w:sz w:val="24"/>
                <w:szCs w:val="24"/>
              </w:rPr>
            </w:pPr>
            <w:r>
              <w:rPr>
                <w:rFonts w:ascii="Times New Roman" w:hAnsi="Times New Roman" w:cs="Times New Roman"/>
                <w:color w:val="000000"/>
                <w:sz w:val="24"/>
                <w:szCs w:val="24"/>
              </w:rPr>
              <w:t>интеллектуальных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10</w:t>
            </w:r>
          </w:p>
        </w:tc>
      </w:tr>
      <w:tr w:rsidR="009E2F1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color w:val="000000"/>
                <w:sz w:val="24"/>
                <w:szCs w:val="24"/>
              </w:rPr>
              <w:t>Клиническая дифференциальная диагностика. Ранняя диагностика умственной отсталости. Дифференциация умственной отсталости от заболеваний со сходными симптомами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8</w:t>
            </w:r>
          </w:p>
        </w:tc>
      </w:tr>
      <w:tr w:rsidR="009E2F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9E2F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36</w:t>
            </w:r>
          </w:p>
        </w:tc>
      </w:tr>
      <w:tr w:rsidR="009E2F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9E2F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52</w:t>
            </w:r>
          </w:p>
        </w:tc>
      </w:tr>
      <w:tr w:rsidR="009E2F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9E2F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36</w:t>
            </w:r>
          </w:p>
        </w:tc>
      </w:tr>
      <w:tr w:rsidR="009E2F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9E2F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2</w:t>
            </w:r>
          </w:p>
        </w:tc>
      </w:tr>
      <w:tr w:rsidR="009E2F1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9E2F1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9E2F1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color w:val="000000"/>
                <w:sz w:val="24"/>
                <w:szCs w:val="24"/>
              </w:rPr>
              <w:t>216</w:t>
            </w:r>
          </w:p>
        </w:tc>
      </w:tr>
      <w:tr w:rsidR="009E2F1C">
        <w:trPr>
          <w:trHeight w:hRule="exact" w:val="6343"/>
        </w:trPr>
        <w:tc>
          <w:tcPr>
            <w:tcW w:w="9654" w:type="dxa"/>
            <w:gridSpan w:val="4"/>
            <w:shd w:val="clear" w:color="000000" w:fill="FFFFFF"/>
            <w:tcMar>
              <w:left w:w="34" w:type="dxa"/>
              <w:right w:w="34" w:type="dxa"/>
            </w:tcMar>
          </w:tcPr>
          <w:p w:rsidR="009E2F1C" w:rsidRDefault="009E2F1C">
            <w:pPr>
              <w:spacing w:after="0" w:line="240" w:lineRule="auto"/>
              <w:jc w:val="both"/>
              <w:rPr>
                <w:sz w:val="20"/>
                <w:szCs w:val="20"/>
              </w:rPr>
            </w:pPr>
          </w:p>
          <w:p w:rsidR="009E2F1C" w:rsidRDefault="005E43FD">
            <w:pPr>
              <w:spacing w:after="0" w:line="240" w:lineRule="auto"/>
              <w:jc w:val="both"/>
              <w:rPr>
                <w:sz w:val="20"/>
                <w:szCs w:val="20"/>
              </w:rPr>
            </w:pPr>
            <w:r>
              <w:rPr>
                <w:rFonts w:ascii="Times New Roman" w:hAnsi="Times New Roman" w:cs="Times New Roman"/>
                <w:color w:val="000000"/>
                <w:sz w:val="20"/>
                <w:szCs w:val="20"/>
              </w:rPr>
              <w:t>* Примечания:</w:t>
            </w:r>
          </w:p>
          <w:p w:rsidR="009E2F1C" w:rsidRDefault="005E43F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E2F1C" w:rsidRDefault="005E43F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E2F1C" w:rsidRDefault="005E43F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E2F1C" w:rsidRDefault="005E43F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rsidR="009E2F1C" w:rsidRDefault="005E43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2F1C">
        <w:trPr>
          <w:trHeight w:hRule="exact" w:val="11509"/>
        </w:trPr>
        <w:tc>
          <w:tcPr>
            <w:tcW w:w="9654" w:type="dxa"/>
            <w:shd w:val="clear" w:color="000000" w:fill="FFFFFF"/>
            <w:tcMar>
              <w:left w:w="34" w:type="dxa"/>
              <w:right w:w="34" w:type="dxa"/>
            </w:tcMar>
          </w:tcPr>
          <w:p w:rsidR="009E2F1C" w:rsidRDefault="005E43FD">
            <w:pPr>
              <w:spacing w:after="0" w:line="240" w:lineRule="auto"/>
              <w:jc w:val="both"/>
              <w:rPr>
                <w:sz w:val="20"/>
                <w:szCs w:val="20"/>
              </w:rPr>
            </w:pPr>
            <w:r>
              <w:rPr>
                <w:rFonts w:ascii="Times New Roman" w:hAnsi="Times New Roman" w:cs="Times New Roman"/>
                <w:color w:val="000000"/>
                <w:sz w:val="20"/>
                <w:szCs w:val="20"/>
              </w:rPr>
              <w:lastRenderedPageBreak/>
              <w:t>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E2F1C" w:rsidRDefault="005E43F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E2F1C" w:rsidRDefault="005E43F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E2F1C" w:rsidRDefault="005E43F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E2F1C" w:rsidRDefault="005E43F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E2F1C">
        <w:trPr>
          <w:trHeight w:hRule="exact" w:val="585"/>
        </w:trPr>
        <w:tc>
          <w:tcPr>
            <w:tcW w:w="9654" w:type="dxa"/>
            <w:shd w:val="clear" w:color="000000" w:fill="FFFFFF"/>
            <w:tcMar>
              <w:left w:w="34" w:type="dxa"/>
              <w:right w:w="34" w:type="dxa"/>
            </w:tcMar>
          </w:tcPr>
          <w:p w:rsidR="009E2F1C" w:rsidRDefault="009E2F1C">
            <w:pPr>
              <w:spacing w:after="0" w:line="240" w:lineRule="auto"/>
              <w:rPr>
                <w:sz w:val="24"/>
                <w:szCs w:val="24"/>
              </w:rPr>
            </w:pPr>
          </w:p>
          <w:p w:rsidR="009E2F1C" w:rsidRDefault="005E43F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E2F1C">
        <w:trPr>
          <w:trHeight w:hRule="exact" w:val="304"/>
        </w:trPr>
        <w:tc>
          <w:tcPr>
            <w:tcW w:w="9654" w:type="dxa"/>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E2F1C">
        <w:trPr>
          <w:trHeight w:hRule="exact" w:val="277"/>
        </w:trPr>
        <w:tc>
          <w:tcPr>
            <w:tcW w:w="9654" w:type="dxa"/>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b/>
                <w:color w:val="000000"/>
                <w:sz w:val="24"/>
                <w:szCs w:val="24"/>
              </w:rPr>
              <w:t>Психиатрия как наука</w:t>
            </w:r>
          </w:p>
        </w:tc>
      </w:tr>
      <w:tr w:rsidR="009E2F1C">
        <w:trPr>
          <w:trHeight w:hRule="exact" w:val="2715"/>
        </w:trPr>
        <w:tc>
          <w:tcPr>
            <w:tcW w:w="9654" w:type="dxa"/>
            <w:shd w:val="clear" w:color="000000" w:fill="FFFFFF"/>
            <w:tcMar>
              <w:left w:w="34" w:type="dxa"/>
              <w:right w:w="34" w:type="dxa"/>
            </w:tcMar>
          </w:tcPr>
          <w:p w:rsidR="009E2F1C" w:rsidRDefault="005E43FD">
            <w:pPr>
              <w:spacing w:after="0" w:line="240" w:lineRule="auto"/>
              <w:jc w:val="both"/>
              <w:rPr>
                <w:sz w:val="24"/>
                <w:szCs w:val="24"/>
              </w:rPr>
            </w:pPr>
            <w:r>
              <w:rPr>
                <w:rFonts w:ascii="Times New Roman" w:hAnsi="Times New Roman" w:cs="Times New Roman"/>
                <w:color w:val="000000"/>
                <w:sz w:val="24"/>
                <w:szCs w:val="24"/>
              </w:rPr>
              <w:t>Краткая история психиатрии. Психопатология. Связь детской психиатрии и дефектологии.</w:t>
            </w:r>
          </w:p>
          <w:p w:rsidR="009E2F1C" w:rsidRDefault="005E43FD">
            <w:pPr>
              <w:spacing w:after="0" w:line="240" w:lineRule="auto"/>
              <w:jc w:val="both"/>
              <w:rPr>
                <w:sz w:val="24"/>
                <w:szCs w:val="24"/>
              </w:rPr>
            </w:pPr>
            <w:r>
              <w:rPr>
                <w:rFonts w:ascii="Times New Roman" w:hAnsi="Times New Roman" w:cs="Times New Roman"/>
                <w:color w:val="000000"/>
                <w:sz w:val="24"/>
                <w:szCs w:val="24"/>
              </w:rPr>
              <w:t>Определение психопатологии детского возраста как науки, ее объект, предмет, методология.</w:t>
            </w:r>
          </w:p>
          <w:p w:rsidR="009E2F1C" w:rsidRDefault="005E43FD">
            <w:pPr>
              <w:spacing w:after="0" w:line="240" w:lineRule="auto"/>
              <w:jc w:val="both"/>
              <w:rPr>
                <w:sz w:val="24"/>
                <w:szCs w:val="24"/>
              </w:rPr>
            </w:pPr>
            <w:r>
              <w:rPr>
                <w:rFonts w:ascii="Times New Roman" w:hAnsi="Times New Roman" w:cs="Times New Roman"/>
                <w:color w:val="000000"/>
                <w:sz w:val="24"/>
                <w:szCs w:val="24"/>
              </w:rPr>
              <w:t>Связи психопатологии с невропатологией, общей и коррекционной педагогикой, психологией,</w:t>
            </w:r>
          </w:p>
          <w:p w:rsidR="009E2F1C" w:rsidRDefault="005E43FD">
            <w:pPr>
              <w:spacing w:after="0" w:line="240" w:lineRule="auto"/>
              <w:jc w:val="both"/>
              <w:rPr>
                <w:sz w:val="24"/>
                <w:szCs w:val="24"/>
              </w:rPr>
            </w:pPr>
            <w:r>
              <w:rPr>
                <w:rFonts w:ascii="Times New Roman" w:hAnsi="Times New Roman" w:cs="Times New Roman"/>
                <w:color w:val="000000"/>
                <w:sz w:val="24"/>
                <w:szCs w:val="24"/>
              </w:rPr>
              <w:t>нейрофизиологией и физиологией, генетикой и другими науками. Краткая история психопатологии</w:t>
            </w:r>
          </w:p>
          <w:p w:rsidR="009E2F1C" w:rsidRDefault="005E43FD">
            <w:pPr>
              <w:spacing w:after="0" w:line="240" w:lineRule="auto"/>
              <w:jc w:val="both"/>
              <w:rPr>
                <w:sz w:val="24"/>
                <w:szCs w:val="24"/>
              </w:rPr>
            </w:pPr>
            <w:r>
              <w:rPr>
                <w:rFonts w:ascii="Times New Roman" w:hAnsi="Times New Roman" w:cs="Times New Roman"/>
                <w:color w:val="000000"/>
                <w:sz w:val="24"/>
                <w:szCs w:val="24"/>
              </w:rPr>
              <w:t>детей и ее связи с коррекционной педагогикой и специальной психологией. Категориальный аппарат</w:t>
            </w:r>
          </w:p>
        </w:tc>
      </w:tr>
    </w:tbl>
    <w:p w:rsidR="009E2F1C" w:rsidRDefault="005E43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2F1C">
        <w:trPr>
          <w:trHeight w:hRule="exact" w:val="826"/>
        </w:trPr>
        <w:tc>
          <w:tcPr>
            <w:tcW w:w="9654" w:type="dxa"/>
            <w:shd w:val="clear" w:color="000000" w:fill="FFFFFF"/>
            <w:tcMar>
              <w:left w:w="34" w:type="dxa"/>
              <w:right w:w="34" w:type="dxa"/>
            </w:tcMar>
          </w:tcPr>
          <w:p w:rsidR="009E2F1C" w:rsidRDefault="005E43FD">
            <w:pPr>
              <w:spacing w:after="0" w:line="240" w:lineRule="auto"/>
              <w:jc w:val="both"/>
              <w:rPr>
                <w:sz w:val="24"/>
                <w:szCs w:val="24"/>
              </w:rPr>
            </w:pPr>
            <w:r>
              <w:rPr>
                <w:rFonts w:ascii="Times New Roman" w:hAnsi="Times New Roman" w:cs="Times New Roman"/>
                <w:color w:val="000000"/>
                <w:sz w:val="24"/>
                <w:szCs w:val="24"/>
              </w:rPr>
              <w:lastRenderedPageBreak/>
              <w:t>психопатологии: этиология, патогенез, нозологический стереотип развития болезни, симптом,</w:t>
            </w:r>
          </w:p>
          <w:p w:rsidR="009E2F1C" w:rsidRDefault="005E43FD">
            <w:pPr>
              <w:spacing w:after="0" w:line="240" w:lineRule="auto"/>
              <w:jc w:val="both"/>
              <w:rPr>
                <w:sz w:val="24"/>
                <w:szCs w:val="24"/>
              </w:rPr>
            </w:pPr>
            <w:r>
              <w:rPr>
                <w:rFonts w:ascii="Times New Roman" w:hAnsi="Times New Roman" w:cs="Times New Roman"/>
                <w:color w:val="000000"/>
                <w:sz w:val="24"/>
                <w:szCs w:val="24"/>
              </w:rPr>
              <w:t>синдром, клиническая картина болезни, аномалия</w:t>
            </w:r>
          </w:p>
        </w:tc>
      </w:tr>
      <w:tr w:rsidR="009E2F1C">
        <w:trPr>
          <w:trHeight w:hRule="exact" w:val="314"/>
        </w:trPr>
        <w:tc>
          <w:tcPr>
            <w:tcW w:w="9654" w:type="dxa"/>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b/>
                <w:color w:val="000000"/>
                <w:sz w:val="24"/>
                <w:szCs w:val="24"/>
              </w:rPr>
              <w:t>Этиология и патогенез психических расстройств детского возраста</w:t>
            </w:r>
          </w:p>
        </w:tc>
      </w:tr>
      <w:tr w:rsidR="009E2F1C">
        <w:trPr>
          <w:trHeight w:hRule="exact" w:val="2989"/>
        </w:trPr>
        <w:tc>
          <w:tcPr>
            <w:tcW w:w="9654" w:type="dxa"/>
            <w:shd w:val="clear" w:color="000000" w:fill="FFFFFF"/>
            <w:tcMar>
              <w:left w:w="34" w:type="dxa"/>
              <w:right w:w="34" w:type="dxa"/>
            </w:tcMar>
          </w:tcPr>
          <w:p w:rsidR="009E2F1C" w:rsidRDefault="005E43FD">
            <w:pPr>
              <w:spacing w:after="0" w:line="240" w:lineRule="auto"/>
              <w:jc w:val="both"/>
              <w:rPr>
                <w:sz w:val="24"/>
                <w:szCs w:val="24"/>
              </w:rPr>
            </w:pPr>
            <w:r>
              <w:rPr>
                <w:rFonts w:ascii="Times New Roman" w:hAnsi="Times New Roman" w:cs="Times New Roman"/>
                <w:color w:val="000000"/>
                <w:sz w:val="24"/>
                <w:szCs w:val="24"/>
              </w:rPr>
              <w:t>Представления об этиологии психических заболеваний. Роль возрастного фактора в</w:t>
            </w:r>
          </w:p>
          <w:p w:rsidR="009E2F1C" w:rsidRDefault="005E43FD">
            <w:pPr>
              <w:spacing w:after="0" w:line="240" w:lineRule="auto"/>
              <w:jc w:val="both"/>
              <w:rPr>
                <w:sz w:val="24"/>
                <w:szCs w:val="24"/>
              </w:rPr>
            </w:pPr>
            <w:r>
              <w:rPr>
                <w:rFonts w:ascii="Times New Roman" w:hAnsi="Times New Roman" w:cs="Times New Roman"/>
                <w:color w:val="000000"/>
                <w:sz w:val="24"/>
                <w:szCs w:val="24"/>
              </w:rPr>
              <w:t>этиологии психических заболеваний, в формировании клинической картины болезни, течении,</w:t>
            </w:r>
          </w:p>
          <w:p w:rsidR="009E2F1C" w:rsidRDefault="005E43FD">
            <w:pPr>
              <w:spacing w:after="0" w:line="240" w:lineRule="auto"/>
              <w:jc w:val="both"/>
              <w:rPr>
                <w:sz w:val="24"/>
                <w:szCs w:val="24"/>
              </w:rPr>
            </w:pPr>
            <w:r>
              <w:rPr>
                <w:rFonts w:ascii="Times New Roman" w:hAnsi="Times New Roman" w:cs="Times New Roman"/>
                <w:color w:val="000000"/>
                <w:sz w:val="24"/>
                <w:szCs w:val="24"/>
              </w:rPr>
              <w:t>исходе и отдаленных последствиях. Эндогенные, экзогенные, наследственные факторы, их роль в</w:t>
            </w:r>
          </w:p>
          <w:p w:rsidR="009E2F1C" w:rsidRDefault="005E43FD">
            <w:pPr>
              <w:spacing w:after="0" w:line="240" w:lineRule="auto"/>
              <w:jc w:val="both"/>
              <w:rPr>
                <w:sz w:val="24"/>
                <w:szCs w:val="24"/>
              </w:rPr>
            </w:pPr>
            <w:r>
              <w:rPr>
                <w:rFonts w:ascii="Times New Roman" w:hAnsi="Times New Roman" w:cs="Times New Roman"/>
                <w:color w:val="000000"/>
                <w:sz w:val="24"/>
                <w:szCs w:val="24"/>
              </w:rPr>
              <w:t>присхождении психических заболеваний. Современные представления о наследственности. Значение</w:t>
            </w:r>
          </w:p>
          <w:p w:rsidR="009E2F1C" w:rsidRDefault="005E43FD">
            <w:pPr>
              <w:spacing w:after="0" w:line="240" w:lineRule="auto"/>
              <w:jc w:val="both"/>
              <w:rPr>
                <w:sz w:val="24"/>
                <w:szCs w:val="24"/>
              </w:rPr>
            </w:pPr>
            <w:r>
              <w:rPr>
                <w:rFonts w:ascii="Times New Roman" w:hAnsi="Times New Roman" w:cs="Times New Roman"/>
                <w:color w:val="000000"/>
                <w:sz w:val="24"/>
                <w:szCs w:val="24"/>
              </w:rPr>
              <w:t>комплексного клинико- психолого-педагогического и нейрофизиологического исследования</w:t>
            </w:r>
          </w:p>
          <w:p w:rsidR="009E2F1C" w:rsidRDefault="005E43FD">
            <w:pPr>
              <w:spacing w:after="0" w:line="240" w:lineRule="auto"/>
              <w:jc w:val="both"/>
              <w:rPr>
                <w:sz w:val="24"/>
                <w:szCs w:val="24"/>
              </w:rPr>
            </w:pPr>
            <w:r>
              <w:rPr>
                <w:rFonts w:ascii="Times New Roman" w:hAnsi="Times New Roman" w:cs="Times New Roman"/>
                <w:color w:val="000000"/>
                <w:sz w:val="24"/>
                <w:szCs w:val="24"/>
              </w:rPr>
              <w:t>аномального ребенка</w:t>
            </w:r>
          </w:p>
        </w:tc>
      </w:tr>
      <w:tr w:rsidR="009E2F1C">
        <w:trPr>
          <w:trHeight w:hRule="exact" w:val="304"/>
        </w:trPr>
        <w:tc>
          <w:tcPr>
            <w:tcW w:w="9654" w:type="dxa"/>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b/>
                <w:color w:val="000000"/>
                <w:sz w:val="24"/>
                <w:szCs w:val="24"/>
              </w:rPr>
              <w:t>Общее представление об интеллектуальных нарушениях</w:t>
            </w:r>
          </w:p>
        </w:tc>
      </w:tr>
      <w:tr w:rsidR="009E2F1C">
        <w:trPr>
          <w:trHeight w:hRule="exact" w:val="2989"/>
        </w:trPr>
        <w:tc>
          <w:tcPr>
            <w:tcW w:w="9654" w:type="dxa"/>
            <w:shd w:val="clear" w:color="000000" w:fill="FFFFFF"/>
            <w:tcMar>
              <w:left w:w="34" w:type="dxa"/>
              <w:right w:w="34" w:type="dxa"/>
            </w:tcMar>
          </w:tcPr>
          <w:p w:rsidR="009E2F1C" w:rsidRDefault="005E43FD">
            <w:pPr>
              <w:spacing w:after="0" w:line="240" w:lineRule="auto"/>
              <w:jc w:val="both"/>
              <w:rPr>
                <w:sz w:val="24"/>
                <w:szCs w:val="24"/>
              </w:rPr>
            </w:pPr>
            <w:r>
              <w:rPr>
                <w:rFonts w:ascii="Times New Roman" w:hAnsi="Times New Roman" w:cs="Times New Roman"/>
                <w:color w:val="000000"/>
                <w:sz w:val="24"/>
                <w:szCs w:val="24"/>
              </w:rPr>
              <w:t>Этиология олигофрении. Причины и патогенез различных форм интеллектуальной</w:t>
            </w:r>
          </w:p>
          <w:p w:rsidR="009E2F1C" w:rsidRDefault="005E43FD">
            <w:pPr>
              <w:spacing w:after="0" w:line="240" w:lineRule="auto"/>
              <w:jc w:val="both"/>
              <w:rPr>
                <w:sz w:val="24"/>
                <w:szCs w:val="24"/>
              </w:rPr>
            </w:pPr>
            <w:r>
              <w:rPr>
                <w:rFonts w:ascii="Times New Roman" w:hAnsi="Times New Roman" w:cs="Times New Roman"/>
                <w:color w:val="000000"/>
                <w:sz w:val="24"/>
                <w:szCs w:val="24"/>
              </w:rPr>
              <w:t>недостаточности. Влияния неблагоприятной наследственности. Генетические и хромосомные</w:t>
            </w:r>
          </w:p>
          <w:p w:rsidR="009E2F1C" w:rsidRDefault="005E43FD">
            <w:pPr>
              <w:spacing w:after="0" w:line="240" w:lineRule="auto"/>
              <w:jc w:val="both"/>
              <w:rPr>
                <w:sz w:val="24"/>
                <w:szCs w:val="24"/>
              </w:rPr>
            </w:pPr>
            <w:r>
              <w:rPr>
                <w:rFonts w:ascii="Times New Roman" w:hAnsi="Times New Roman" w:cs="Times New Roman"/>
                <w:color w:val="000000"/>
                <w:sz w:val="24"/>
                <w:szCs w:val="24"/>
              </w:rPr>
              <w:t>заболевания. Дизонтогенез или вредности утробного периода. Влияние различных факторов на</w:t>
            </w:r>
          </w:p>
          <w:p w:rsidR="009E2F1C" w:rsidRDefault="005E43FD">
            <w:pPr>
              <w:spacing w:after="0" w:line="240" w:lineRule="auto"/>
              <w:jc w:val="both"/>
              <w:rPr>
                <w:sz w:val="24"/>
                <w:szCs w:val="24"/>
              </w:rPr>
            </w:pPr>
            <w:r>
              <w:rPr>
                <w:rFonts w:ascii="Times New Roman" w:hAnsi="Times New Roman" w:cs="Times New Roman"/>
                <w:color w:val="000000"/>
                <w:sz w:val="24"/>
                <w:szCs w:val="24"/>
              </w:rPr>
              <w:t>развивающийся плод (инфекции, интоксикации, травмы, психотравмы). Перинатальные вредности</w:t>
            </w:r>
          </w:p>
          <w:p w:rsidR="009E2F1C" w:rsidRDefault="005E43FD">
            <w:pPr>
              <w:spacing w:after="0" w:line="240" w:lineRule="auto"/>
              <w:jc w:val="both"/>
              <w:rPr>
                <w:sz w:val="24"/>
                <w:szCs w:val="24"/>
              </w:rPr>
            </w:pPr>
            <w:r>
              <w:rPr>
                <w:rFonts w:ascii="Times New Roman" w:hAnsi="Times New Roman" w:cs="Times New Roman"/>
                <w:color w:val="000000"/>
                <w:sz w:val="24"/>
                <w:szCs w:val="24"/>
              </w:rPr>
              <w:t>раннего возраста. Факторы социокультурной депривации. Значение интранатальной патологии в</w:t>
            </w:r>
          </w:p>
          <w:p w:rsidR="009E2F1C" w:rsidRDefault="005E43FD">
            <w:pPr>
              <w:spacing w:after="0" w:line="240" w:lineRule="auto"/>
              <w:jc w:val="both"/>
              <w:rPr>
                <w:sz w:val="24"/>
                <w:szCs w:val="24"/>
              </w:rPr>
            </w:pPr>
            <w:r>
              <w:rPr>
                <w:rFonts w:ascii="Times New Roman" w:hAnsi="Times New Roman" w:cs="Times New Roman"/>
                <w:color w:val="000000"/>
                <w:sz w:val="24"/>
                <w:szCs w:val="24"/>
              </w:rPr>
              <w:t>развитии олигофрении.</w:t>
            </w:r>
          </w:p>
        </w:tc>
      </w:tr>
      <w:tr w:rsidR="009E2F1C">
        <w:trPr>
          <w:trHeight w:hRule="exact" w:val="304"/>
        </w:trPr>
        <w:tc>
          <w:tcPr>
            <w:tcW w:w="9654" w:type="dxa"/>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b/>
                <w:color w:val="000000"/>
                <w:sz w:val="24"/>
                <w:szCs w:val="24"/>
              </w:rPr>
              <w:t>Классификация интеллектуальных нарушений</w:t>
            </w:r>
          </w:p>
        </w:tc>
      </w:tr>
      <w:tr w:rsidR="009E2F1C">
        <w:trPr>
          <w:trHeight w:hRule="exact" w:val="4071"/>
        </w:trPr>
        <w:tc>
          <w:tcPr>
            <w:tcW w:w="9654" w:type="dxa"/>
            <w:shd w:val="clear" w:color="000000" w:fill="FFFFFF"/>
            <w:tcMar>
              <w:left w:w="34" w:type="dxa"/>
              <w:right w:w="34" w:type="dxa"/>
            </w:tcMar>
          </w:tcPr>
          <w:p w:rsidR="009E2F1C" w:rsidRDefault="005E43FD">
            <w:pPr>
              <w:spacing w:after="0" w:line="240" w:lineRule="auto"/>
              <w:jc w:val="both"/>
              <w:rPr>
                <w:sz w:val="24"/>
                <w:szCs w:val="24"/>
              </w:rPr>
            </w:pPr>
            <w:r>
              <w:rPr>
                <w:rFonts w:ascii="Times New Roman" w:hAnsi="Times New Roman" w:cs="Times New Roman"/>
                <w:color w:val="000000"/>
                <w:sz w:val="24"/>
                <w:szCs w:val="24"/>
              </w:rPr>
              <w:t>Первые попытки классификации слабоумия учеными Франции, Германии (XVII – XIX в.). Ф.</w:t>
            </w:r>
          </w:p>
          <w:p w:rsidR="009E2F1C" w:rsidRDefault="005E43FD">
            <w:pPr>
              <w:spacing w:after="0" w:line="240" w:lineRule="auto"/>
              <w:jc w:val="both"/>
              <w:rPr>
                <w:sz w:val="24"/>
                <w:szCs w:val="24"/>
              </w:rPr>
            </w:pPr>
            <w:r>
              <w:rPr>
                <w:rFonts w:ascii="Times New Roman" w:hAnsi="Times New Roman" w:cs="Times New Roman"/>
                <w:color w:val="000000"/>
                <w:sz w:val="24"/>
                <w:szCs w:val="24"/>
              </w:rPr>
              <w:t>Пинель и его основные работы по классификации психических заболеваний. Значение работ Ф.</w:t>
            </w:r>
          </w:p>
          <w:p w:rsidR="009E2F1C" w:rsidRDefault="005E43FD">
            <w:pPr>
              <w:spacing w:after="0" w:line="240" w:lineRule="auto"/>
              <w:jc w:val="both"/>
              <w:rPr>
                <w:sz w:val="24"/>
                <w:szCs w:val="24"/>
              </w:rPr>
            </w:pPr>
            <w:r>
              <w:rPr>
                <w:rFonts w:ascii="Times New Roman" w:hAnsi="Times New Roman" w:cs="Times New Roman"/>
                <w:color w:val="000000"/>
                <w:sz w:val="24"/>
                <w:szCs w:val="24"/>
              </w:rPr>
              <w:t>Пинеля по лечению больных с психической патологией. Классификации Э. Крепелина,</w:t>
            </w:r>
          </w:p>
          <w:p w:rsidR="009E2F1C" w:rsidRDefault="005E43FD">
            <w:pPr>
              <w:spacing w:after="0" w:line="240" w:lineRule="auto"/>
              <w:jc w:val="both"/>
              <w:rPr>
                <w:sz w:val="24"/>
                <w:szCs w:val="24"/>
              </w:rPr>
            </w:pPr>
            <w:r>
              <w:rPr>
                <w:rFonts w:ascii="Times New Roman" w:hAnsi="Times New Roman" w:cs="Times New Roman"/>
                <w:color w:val="000000"/>
                <w:sz w:val="24"/>
                <w:szCs w:val="24"/>
              </w:rPr>
              <w:t>Г.И.Сухаревой, М.С.Певзнер, В.В.Ковалева. Современная классификация олигофрении (МКБ10).Определения олигофрении. Современные теории и концепции в патогенезе нарушения</w:t>
            </w:r>
          </w:p>
          <w:p w:rsidR="009E2F1C" w:rsidRDefault="005E43FD">
            <w:pPr>
              <w:spacing w:after="0" w:line="240" w:lineRule="auto"/>
              <w:jc w:val="both"/>
              <w:rPr>
                <w:sz w:val="24"/>
                <w:szCs w:val="24"/>
              </w:rPr>
            </w:pPr>
            <w:r>
              <w:rPr>
                <w:rFonts w:ascii="Times New Roman" w:hAnsi="Times New Roman" w:cs="Times New Roman"/>
                <w:color w:val="000000"/>
                <w:sz w:val="24"/>
                <w:szCs w:val="24"/>
              </w:rPr>
              <w:t>интеллектуального развития. Клинико-педагогическая характеристика детей - олигофренов.</w:t>
            </w:r>
          </w:p>
          <w:p w:rsidR="009E2F1C" w:rsidRDefault="005E43FD">
            <w:pPr>
              <w:spacing w:after="0" w:line="240" w:lineRule="auto"/>
              <w:jc w:val="both"/>
              <w:rPr>
                <w:sz w:val="24"/>
                <w:szCs w:val="24"/>
              </w:rPr>
            </w:pPr>
            <w:r>
              <w:rPr>
                <w:rFonts w:ascii="Times New Roman" w:hAnsi="Times New Roman" w:cs="Times New Roman"/>
                <w:color w:val="000000"/>
                <w:sz w:val="24"/>
                <w:szCs w:val="24"/>
              </w:rPr>
              <w:t>Особенности соматического состояния. Отклонения в неврологическом статусе. Особенности</w:t>
            </w:r>
          </w:p>
          <w:p w:rsidR="009E2F1C" w:rsidRDefault="005E43FD">
            <w:pPr>
              <w:spacing w:after="0" w:line="240" w:lineRule="auto"/>
              <w:jc w:val="both"/>
              <w:rPr>
                <w:sz w:val="24"/>
                <w:szCs w:val="24"/>
              </w:rPr>
            </w:pPr>
            <w:r>
              <w:rPr>
                <w:rFonts w:ascii="Times New Roman" w:hAnsi="Times New Roman" w:cs="Times New Roman"/>
                <w:color w:val="000000"/>
                <w:sz w:val="24"/>
                <w:szCs w:val="24"/>
              </w:rPr>
              <w:t>психического развития у детей с О.В.З. . Клинико-педагогическая характеристика дебильности,</w:t>
            </w:r>
          </w:p>
          <w:p w:rsidR="009E2F1C" w:rsidRDefault="005E43FD">
            <w:pPr>
              <w:spacing w:after="0" w:line="240" w:lineRule="auto"/>
              <w:jc w:val="both"/>
              <w:rPr>
                <w:sz w:val="24"/>
                <w:szCs w:val="24"/>
              </w:rPr>
            </w:pPr>
            <w:r>
              <w:rPr>
                <w:rFonts w:ascii="Times New Roman" w:hAnsi="Times New Roman" w:cs="Times New Roman"/>
                <w:color w:val="000000"/>
                <w:sz w:val="24"/>
                <w:szCs w:val="24"/>
              </w:rPr>
              <w:t>имбицильности, идиотии.</w:t>
            </w:r>
          </w:p>
        </w:tc>
      </w:tr>
      <w:tr w:rsidR="009E2F1C">
        <w:trPr>
          <w:trHeight w:hRule="exact" w:val="277"/>
        </w:trPr>
        <w:tc>
          <w:tcPr>
            <w:tcW w:w="9654" w:type="dxa"/>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9E2F1C" w:rsidRDefault="005E43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2F1C">
        <w:trPr>
          <w:trHeight w:hRule="exact" w:val="585"/>
        </w:trPr>
        <w:tc>
          <w:tcPr>
            <w:tcW w:w="9654" w:type="dxa"/>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b/>
                <w:color w:val="000000"/>
                <w:sz w:val="24"/>
                <w:szCs w:val="24"/>
              </w:rPr>
              <w:lastRenderedPageBreak/>
              <w:t>Формы общего психического</w:t>
            </w:r>
          </w:p>
          <w:p w:rsidR="009E2F1C" w:rsidRDefault="005E43FD">
            <w:pPr>
              <w:spacing w:after="0" w:line="240" w:lineRule="auto"/>
              <w:jc w:val="center"/>
              <w:rPr>
                <w:sz w:val="24"/>
                <w:szCs w:val="24"/>
              </w:rPr>
            </w:pPr>
            <w:r>
              <w:rPr>
                <w:rFonts w:ascii="Times New Roman" w:hAnsi="Times New Roman" w:cs="Times New Roman"/>
                <w:b/>
                <w:color w:val="000000"/>
                <w:sz w:val="24"/>
                <w:szCs w:val="24"/>
              </w:rPr>
              <w:t>недоразвития</w:t>
            </w:r>
          </w:p>
        </w:tc>
      </w:tr>
      <w:tr w:rsidR="009E2F1C">
        <w:trPr>
          <w:trHeight w:hRule="exact" w:val="2719"/>
        </w:trPr>
        <w:tc>
          <w:tcPr>
            <w:tcW w:w="9654" w:type="dxa"/>
            <w:shd w:val="clear" w:color="000000" w:fill="FFFFFF"/>
            <w:tcMar>
              <w:left w:w="34" w:type="dxa"/>
              <w:right w:w="34" w:type="dxa"/>
            </w:tcMar>
          </w:tcPr>
          <w:p w:rsidR="009E2F1C" w:rsidRDefault="005E43FD">
            <w:pPr>
              <w:spacing w:after="0" w:line="240" w:lineRule="auto"/>
              <w:jc w:val="both"/>
              <w:rPr>
                <w:sz w:val="24"/>
                <w:szCs w:val="24"/>
              </w:rPr>
            </w:pPr>
            <w:r>
              <w:rPr>
                <w:rFonts w:ascii="Times New Roman" w:hAnsi="Times New Roman" w:cs="Times New Roman"/>
                <w:color w:val="000000"/>
                <w:sz w:val="24"/>
                <w:szCs w:val="24"/>
              </w:rPr>
              <w:t>Этиология и патогенез различных форм интеллектуальной недостаточности.</w:t>
            </w:r>
          </w:p>
          <w:p w:rsidR="009E2F1C" w:rsidRDefault="005E43FD">
            <w:pPr>
              <w:spacing w:after="0" w:line="240" w:lineRule="auto"/>
              <w:jc w:val="both"/>
              <w:rPr>
                <w:sz w:val="24"/>
                <w:szCs w:val="24"/>
              </w:rPr>
            </w:pPr>
            <w:r>
              <w:rPr>
                <w:rFonts w:ascii="Times New Roman" w:hAnsi="Times New Roman" w:cs="Times New Roman"/>
                <w:color w:val="000000"/>
                <w:sz w:val="24"/>
                <w:szCs w:val="24"/>
              </w:rPr>
              <w:t>Основная причина нарушения интеллекта ребенка.</w:t>
            </w:r>
          </w:p>
          <w:p w:rsidR="009E2F1C" w:rsidRDefault="005E43FD">
            <w:pPr>
              <w:spacing w:after="0" w:line="240" w:lineRule="auto"/>
              <w:jc w:val="both"/>
              <w:rPr>
                <w:sz w:val="24"/>
                <w:szCs w:val="24"/>
              </w:rPr>
            </w:pPr>
            <w:r>
              <w:rPr>
                <w:rFonts w:ascii="Times New Roman" w:hAnsi="Times New Roman" w:cs="Times New Roman"/>
                <w:color w:val="000000"/>
                <w:sz w:val="24"/>
                <w:szCs w:val="24"/>
              </w:rPr>
              <w:t>Генетические предпосылки нарушения интеллекта. Медико-генетическое</w:t>
            </w:r>
          </w:p>
          <w:p w:rsidR="009E2F1C" w:rsidRDefault="005E43FD">
            <w:pPr>
              <w:spacing w:after="0" w:line="240" w:lineRule="auto"/>
              <w:jc w:val="both"/>
              <w:rPr>
                <w:sz w:val="24"/>
                <w:szCs w:val="24"/>
              </w:rPr>
            </w:pPr>
            <w:r>
              <w:rPr>
                <w:rFonts w:ascii="Times New Roman" w:hAnsi="Times New Roman" w:cs="Times New Roman"/>
                <w:color w:val="000000"/>
                <w:sz w:val="24"/>
                <w:szCs w:val="24"/>
              </w:rPr>
              <w:t>консультирование.</w:t>
            </w:r>
          </w:p>
          <w:p w:rsidR="009E2F1C" w:rsidRDefault="005E43FD">
            <w:pPr>
              <w:spacing w:after="0" w:line="240" w:lineRule="auto"/>
              <w:jc w:val="both"/>
              <w:rPr>
                <w:sz w:val="24"/>
                <w:szCs w:val="24"/>
              </w:rPr>
            </w:pPr>
            <w:r>
              <w:rPr>
                <w:rFonts w:ascii="Times New Roman" w:hAnsi="Times New Roman" w:cs="Times New Roman"/>
                <w:color w:val="000000"/>
                <w:sz w:val="24"/>
                <w:szCs w:val="24"/>
              </w:rPr>
              <w:t>Генные и хромосомные изменения, лежащие в основе интеллектуальных</w:t>
            </w:r>
          </w:p>
          <w:p w:rsidR="009E2F1C" w:rsidRDefault="005E43FD">
            <w:pPr>
              <w:spacing w:after="0" w:line="240" w:lineRule="auto"/>
              <w:jc w:val="both"/>
              <w:rPr>
                <w:sz w:val="24"/>
                <w:szCs w:val="24"/>
              </w:rPr>
            </w:pPr>
            <w:r>
              <w:rPr>
                <w:rFonts w:ascii="Times New Roman" w:hAnsi="Times New Roman" w:cs="Times New Roman"/>
                <w:color w:val="000000"/>
                <w:sz w:val="24"/>
                <w:szCs w:val="24"/>
              </w:rPr>
              <w:t>нарушений. Дизонтогенез. Критические периоды развития плода. Факторы,</w:t>
            </w:r>
          </w:p>
          <w:p w:rsidR="009E2F1C" w:rsidRDefault="005E43FD">
            <w:pPr>
              <w:spacing w:after="0" w:line="240" w:lineRule="auto"/>
              <w:jc w:val="both"/>
              <w:rPr>
                <w:sz w:val="24"/>
                <w:szCs w:val="24"/>
              </w:rPr>
            </w:pPr>
            <w:r>
              <w:rPr>
                <w:rFonts w:ascii="Times New Roman" w:hAnsi="Times New Roman" w:cs="Times New Roman"/>
                <w:color w:val="000000"/>
                <w:sz w:val="24"/>
                <w:szCs w:val="24"/>
              </w:rPr>
              <w:t>способствующие возникновению интеллектуальных нарушений.</w:t>
            </w:r>
          </w:p>
          <w:p w:rsidR="009E2F1C" w:rsidRDefault="005E43FD">
            <w:pPr>
              <w:spacing w:after="0" w:line="240" w:lineRule="auto"/>
              <w:jc w:val="both"/>
              <w:rPr>
                <w:sz w:val="24"/>
                <w:szCs w:val="24"/>
              </w:rPr>
            </w:pPr>
            <w:r>
              <w:rPr>
                <w:rFonts w:ascii="Times New Roman" w:hAnsi="Times New Roman" w:cs="Times New Roman"/>
                <w:color w:val="000000"/>
                <w:sz w:val="24"/>
                <w:szCs w:val="24"/>
              </w:rPr>
              <w:t>Алкогольный синдром плода. Влияние алкоголизма родителей на развитие</w:t>
            </w:r>
          </w:p>
          <w:p w:rsidR="009E2F1C" w:rsidRDefault="005E43FD">
            <w:pPr>
              <w:spacing w:after="0" w:line="240" w:lineRule="auto"/>
              <w:jc w:val="both"/>
              <w:rPr>
                <w:sz w:val="24"/>
                <w:szCs w:val="24"/>
              </w:rPr>
            </w:pPr>
            <w:r>
              <w:rPr>
                <w:rFonts w:ascii="Times New Roman" w:hAnsi="Times New Roman" w:cs="Times New Roman"/>
                <w:color w:val="000000"/>
                <w:sz w:val="24"/>
                <w:szCs w:val="24"/>
              </w:rPr>
              <w:t>интеллекта детей.</w:t>
            </w:r>
          </w:p>
          <w:p w:rsidR="009E2F1C" w:rsidRDefault="005E43FD">
            <w:pPr>
              <w:spacing w:after="0" w:line="240" w:lineRule="auto"/>
              <w:jc w:val="both"/>
              <w:rPr>
                <w:sz w:val="24"/>
                <w:szCs w:val="24"/>
              </w:rPr>
            </w:pPr>
            <w:r>
              <w:rPr>
                <w:rFonts w:ascii="Times New Roman" w:hAnsi="Times New Roman" w:cs="Times New Roman"/>
                <w:color w:val="000000"/>
                <w:sz w:val="24"/>
                <w:szCs w:val="24"/>
              </w:rPr>
              <w:t>Клиника интеллектуальных нарушений при деменции</w:t>
            </w:r>
          </w:p>
        </w:tc>
      </w:tr>
      <w:tr w:rsidR="009E2F1C">
        <w:trPr>
          <w:trHeight w:hRule="exact" w:val="319"/>
        </w:trPr>
        <w:tc>
          <w:tcPr>
            <w:tcW w:w="9654" w:type="dxa"/>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b/>
                <w:color w:val="000000"/>
                <w:sz w:val="24"/>
                <w:szCs w:val="24"/>
              </w:rPr>
              <w:t>Принципы и методы диагностики психического недоразвития у детей</w:t>
            </w:r>
          </w:p>
        </w:tc>
      </w:tr>
      <w:tr w:rsidR="009E2F1C">
        <w:trPr>
          <w:trHeight w:hRule="exact" w:val="1637"/>
        </w:trPr>
        <w:tc>
          <w:tcPr>
            <w:tcW w:w="9654" w:type="dxa"/>
            <w:shd w:val="clear" w:color="000000" w:fill="FFFFFF"/>
            <w:tcMar>
              <w:left w:w="34" w:type="dxa"/>
              <w:right w:w="34" w:type="dxa"/>
            </w:tcMar>
          </w:tcPr>
          <w:p w:rsidR="009E2F1C" w:rsidRDefault="005E43FD">
            <w:pPr>
              <w:spacing w:after="0" w:line="240" w:lineRule="auto"/>
              <w:jc w:val="both"/>
              <w:rPr>
                <w:sz w:val="24"/>
                <w:szCs w:val="24"/>
              </w:rPr>
            </w:pPr>
            <w:r>
              <w:rPr>
                <w:rFonts w:ascii="Times New Roman" w:hAnsi="Times New Roman" w:cs="Times New Roman"/>
                <w:color w:val="000000"/>
                <w:sz w:val="24"/>
                <w:szCs w:val="24"/>
              </w:rPr>
              <w:t>Характеристика степеней умственной отсталости. Раннее выявление детей с</w:t>
            </w:r>
          </w:p>
          <w:p w:rsidR="009E2F1C" w:rsidRDefault="005E43FD">
            <w:pPr>
              <w:spacing w:after="0" w:line="240" w:lineRule="auto"/>
              <w:jc w:val="both"/>
              <w:rPr>
                <w:sz w:val="24"/>
                <w:szCs w:val="24"/>
              </w:rPr>
            </w:pPr>
            <w:r>
              <w:rPr>
                <w:rFonts w:ascii="Times New Roman" w:hAnsi="Times New Roman" w:cs="Times New Roman"/>
                <w:color w:val="000000"/>
                <w:sz w:val="24"/>
                <w:szCs w:val="24"/>
              </w:rPr>
              <w:t>психофизическим и эмоциональным отклонением в развитии.</w:t>
            </w:r>
          </w:p>
          <w:p w:rsidR="009E2F1C" w:rsidRDefault="005E43FD">
            <w:pPr>
              <w:spacing w:after="0" w:line="240" w:lineRule="auto"/>
              <w:jc w:val="both"/>
              <w:rPr>
                <w:sz w:val="24"/>
                <w:szCs w:val="24"/>
              </w:rPr>
            </w:pPr>
            <w:r>
              <w:rPr>
                <w:rFonts w:ascii="Times New Roman" w:hAnsi="Times New Roman" w:cs="Times New Roman"/>
                <w:color w:val="000000"/>
                <w:sz w:val="24"/>
                <w:szCs w:val="24"/>
              </w:rPr>
              <w:t>Задержка психического развития, причины возникновения и характеристики</w:t>
            </w:r>
          </w:p>
          <w:p w:rsidR="009E2F1C" w:rsidRDefault="005E43FD">
            <w:pPr>
              <w:spacing w:after="0" w:line="240" w:lineRule="auto"/>
              <w:jc w:val="both"/>
              <w:rPr>
                <w:sz w:val="24"/>
                <w:szCs w:val="24"/>
              </w:rPr>
            </w:pPr>
            <w:r>
              <w:rPr>
                <w:rFonts w:ascii="Times New Roman" w:hAnsi="Times New Roman" w:cs="Times New Roman"/>
                <w:color w:val="000000"/>
                <w:sz w:val="24"/>
                <w:szCs w:val="24"/>
              </w:rPr>
              <w:t>особенностей.</w:t>
            </w:r>
          </w:p>
          <w:p w:rsidR="009E2F1C" w:rsidRDefault="005E43FD">
            <w:pPr>
              <w:spacing w:after="0" w:line="240" w:lineRule="auto"/>
              <w:jc w:val="both"/>
              <w:rPr>
                <w:sz w:val="24"/>
                <w:szCs w:val="24"/>
              </w:rPr>
            </w:pPr>
            <w:r>
              <w:rPr>
                <w:rFonts w:ascii="Times New Roman" w:hAnsi="Times New Roman" w:cs="Times New Roman"/>
                <w:color w:val="000000"/>
                <w:sz w:val="24"/>
                <w:szCs w:val="24"/>
              </w:rPr>
              <w:t>Медико-психологическое консультирование детей с отклонениями в развитии</w:t>
            </w:r>
          </w:p>
          <w:p w:rsidR="009E2F1C" w:rsidRDefault="005E43FD">
            <w:pPr>
              <w:spacing w:after="0" w:line="240" w:lineRule="auto"/>
              <w:jc w:val="both"/>
              <w:rPr>
                <w:sz w:val="24"/>
                <w:szCs w:val="24"/>
              </w:rPr>
            </w:pPr>
            <w:r>
              <w:rPr>
                <w:rFonts w:ascii="Times New Roman" w:hAnsi="Times New Roman" w:cs="Times New Roman"/>
                <w:color w:val="000000"/>
                <w:sz w:val="24"/>
                <w:szCs w:val="24"/>
              </w:rPr>
              <w:t>Специальные образовательные учреждения для детей с отклонениями развития</w:t>
            </w:r>
          </w:p>
        </w:tc>
      </w:tr>
      <w:tr w:rsidR="009E2F1C">
        <w:trPr>
          <w:trHeight w:hRule="exact" w:val="599"/>
        </w:trPr>
        <w:tc>
          <w:tcPr>
            <w:tcW w:w="9654" w:type="dxa"/>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b/>
                <w:color w:val="000000"/>
                <w:sz w:val="24"/>
                <w:szCs w:val="24"/>
              </w:rPr>
              <w:t>Интеллект. Основные формы</w:t>
            </w:r>
          </w:p>
          <w:p w:rsidR="009E2F1C" w:rsidRDefault="005E43FD">
            <w:pPr>
              <w:spacing w:after="0" w:line="240" w:lineRule="auto"/>
              <w:jc w:val="center"/>
              <w:rPr>
                <w:sz w:val="24"/>
                <w:szCs w:val="24"/>
              </w:rPr>
            </w:pPr>
            <w:r>
              <w:rPr>
                <w:rFonts w:ascii="Times New Roman" w:hAnsi="Times New Roman" w:cs="Times New Roman"/>
                <w:b/>
                <w:color w:val="000000"/>
                <w:sz w:val="24"/>
                <w:szCs w:val="24"/>
              </w:rPr>
              <w:t>интеллектуальных нарушений.</w:t>
            </w:r>
          </w:p>
        </w:tc>
      </w:tr>
      <w:tr w:rsidR="009E2F1C">
        <w:trPr>
          <w:trHeight w:hRule="exact" w:val="1907"/>
        </w:trPr>
        <w:tc>
          <w:tcPr>
            <w:tcW w:w="9654" w:type="dxa"/>
            <w:shd w:val="clear" w:color="000000" w:fill="FFFFFF"/>
            <w:tcMar>
              <w:left w:w="34" w:type="dxa"/>
              <w:right w:w="34" w:type="dxa"/>
            </w:tcMar>
          </w:tcPr>
          <w:p w:rsidR="009E2F1C" w:rsidRDefault="005E43FD">
            <w:pPr>
              <w:spacing w:after="0" w:line="240" w:lineRule="auto"/>
              <w:jc w:val="both"/>
              <w:rPr>
                <w:sz w:val="24"/>
                <w:szCs w:val="24"/>
              </w:rPr>
            </w:pPr>
            <w:r>
              <w:rPr>
                <w:rFonts w:ascii="Times New Roman" w:hAnsi="Times New Roman" w:cs="Times New Roman"/>
                <w:color w:val="000000"/>
                <w:sz w:val="24"/>
                <w:szCs w:val="24"/>
              </w:rPr>
              <w:t>Общепатологический подход к проблеме интеллектуальных нарушений. Понятие об основных формах интеллектуальных нарушений. Клиника и патогенез ведущего нарушения Клиника дифференцированных форм олигофрении. Олигофрении при хромосомных болезнях. Синдром Клайнфелтера. Синдром XYY. Гипотиреоидные формы олигофрении (кретинизм). Олигофрения при врожденном сифилисе. Олигофрения, обусловленная токсоплазмозом. Олигофрения, обусловленная асфиксией при рождении Осложненные формы олигофрении.клиника интеллектуальных нарушений при деменции</w:t>
            </w:r>
          </w:p>
        </w:tc>
      </w:tr>
      <w:tr w:rsidR="009E2F1C">
        <w:trPr>
          <w:trHeight w:hRule="exact" w:val="599"/>
        </w:trPr>
        <w:tc>
          <w:tcPr>
            <w:tcW w:w="9654" w:type="dxa"/>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b/>
                <w:color w:val="000000"/>
                <w:sz w:val="24"/>
                <w:szCs w:val="24"/>
              </w:rPr>
              <w:t>Клиника интеллектуальных</w:t>
            </w:r>
          </w:p>
          <w:p w:rsidR="009E2F1C" w:rsidRDefault="005E43FD">
            <w:pPr>
              <w:spacing w:after="0" w:line="240" w:lineRule="auto"/>
              <w:jc w:val="center"/>
              <w:rPr>
                <w:sz w:val="24"/>
                <w:szCs w:val="24"/>
              </w:rPr>
            </w:pPr>
            <w:r>
              <w:rPr>
                <w:rFonts w:ascii="Times New Roman" w:hAnsi="Times New Roman" w:cs="Times New Roman"/>
                <w:b/>
                <w:color w:val="000000"/>
                <w:sz w:val="24"/>
                <w:szCs w:val="24"/>
              </w:rPr>
              <w:t>нарушений при олигофрении.</w:t>
            </w:r>
          </w:p>
        </w:tc>
      </w:tr>
      <w:tr w:rsidR="009E2F1C">
        <w:trPr>
          <w:trHeight w:hRule="exact" w:val="2448"/>
        </w:trPr>
        <w:tc>
          <w:tcPr>
            <w:tcW w:w="9654" w:type="dxa"/>
            <w:shd w:val="clear" w:color="000000" w:fill="FFFFFF"/>
            <w:tcMar>
              <w:left w:w="34" w:type="dxa"/>
              <w:right w:w="34" w:type="dxa"/>
            </w:tcMar>
          </w:tcPr>
          <w:p w:rsidR="009E2F1C" w:rsidRDefault="005E43FD">
            <w:pPr>
              <w:spacing w:after="0" w:line="240" w:lineRule="auto"/>
              <w:jc w:val="both"/>
              <w:rPr>
                <w:sz w:val="24"/>
                <w:szCs w:val="24"/>
              </w:rPr>
            </w:pPr>
            <w:r>
              <w:rPr>
                <w:rFonts w:ascii="Times New Roman" w:hAnsi="Times New Roman" w:cs="Times New Roman"/>
                <w:color w:val="000000"/>
                <w:sz w:val="24"/>
                <w:szCs w:val="24"/>
              </w:rPr>
              <w:t>Экзогенные формы умственной отсталости, факторы их формирующие. Гамето-, бласто-, эмбрио- и фетопатии. Умственная отсталость инфекционного происхождения: токсоплазмоз, краснуха, врожденный сифилис, цитомегалия, листериоз. Умственная отсталость, вызванная гемолитической болезнью. Синдром слабоумия при гидроцефалии, вследствие асфиксии при рождении и механической родовой травмой. Влияние алкоголизма родителей на потомство. Алкогольный синдром плода (алкогольная энцефалопатия). Умственная отсталость, обусловленная травмами и инфекциями в раннем детстве, поражениями эндокринной системы (гипотериоз). Их клиническая характеристика, патогенез, диагностика, профилактика, лечение.</w:t>
            </w:r>
          </w:p>
        </w:tc>
      </w:tr>
      <w:tr w:rsidR="009E2F1C">
        <w:trPr>
          <w:trHeight w:hRule="exact" w:val="599"/>
        </w:trPr>
        <w:tc>
          <w:tcPr>
            <w:tcW w:w="9654" w:type="dxa"/>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b/>
                <w:color w:val="000000"/>
                <w:sz w:val="24"/>
                <w:szCs w:val="24"/>
              </w:rPr>
              <w:t>Клиника пограничных форм</w:t>
            </w:r>
          </w:p>
          <w:p w:rsidR="009E2F1C" w:rsidRDefault="005E43FD">
            <w:pPr>
              <w:spacing w:after="0" w:line="240" w:lineRule="auto"/>
              <w:jc w:val="center"/>
              <w:rPr>
                <w:sz w:val="24"/>
                <w:szCs w:val="24"/>
              </w:rPr>
            </w:pPr>
            <w:r>
              <w:rPr>
                <w:rFonts w:ascii="Times New Roman" w:hAnsi="Times New Roman" w:cs="Times New Roman"/>
                <w:b/>
                <w:color w:val="000000"/>
                <w:sz w:val="24"/>
                <w:szCs w:val="24"/>
              </w:rPr>
              <w:t>интеллектуальных нарушений.</w:t>
            </w:r>
          </w:p>
        </w:tc>
      </w:tr>
      <w:tr w:rsidR="009E2F1C">
        <w:trPr>
          <w:trHeight w:hRule="exact" w:val="1907"/>
        </w:trPr>
        <w:tc>
          <w:tcPr>
            <w:tcW w:w="9654" w:type="dxa"/>
            <w:shd w:val="clear" w:color="000000" w:fill="FFFFFF"/>
            <w:tcMar>
              <w:left w:w="34" w:type="dxa"/>
              <w:right w:w="34" w:type="dxa"/>
            </w:tcMar>
          </w:tcPr>
          <w:p w:rsidR="009E2F1C" w:rsidRDefault="005E43FD">
            <w:pPr>
              <w:spacing w:after="0" w:line="240" w:lineRule="auto"/>
              <w:jc w:val="both"/>
              <w:rPr>
                <w:sz w:val="24"/>
                <w:szCs w:val="24"/>
              </w:rPr>
            </w:pPr>
            <w:r>
              <w:rPr>
                <w:rFonts w:ascii="Times New Roman" w:hAnsi="Times New Roman" w:cs="Times New Roman"/>
                <w:color w:val="000000"/>
                <w:sz w:val="24"/>
                <w:szCs w:val="24"/>
              </w:rPr>
              <w:t>Задержки психического развития, определение понятия, этиология, дифференциальная диагностика с умственной отсталостью. Диагностика ЗПР различного происхождения: конституциональные, соматогенные, психогенные, церебрально-органические. Задержка психического развития при педагогической и микросоциальной запущенности. Задержки развития при сенсорной депривации (речевой недостаточности, врожденной и приобретенной тугоухости, у слабовидящих и слепых.) как модель аномалий развития по дефицитарному типу дизонтогенеза.</w:t>
            </w:r>
          </w:p>
        </w:tc>
      </w:tr>
    </w:tbl>
    <w:p w:rsidR="009E2F1C" w:rsidRDefault="005E43F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E2F1C">
        <w:trPr>
          <w:trHeight w:hRule="exact" w:val="855"/>
        </w:trPr>
        <w:tc>
          <w:tcPr>
            <w:tcW w:w="9654" w:type="dxa"/>
            <w:gridSpan w:val="2"/>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b/>
                <w:color w:val="000000"/>
                <w:sz w:val="24"/>
                <w:szCs w:val="24"/>
              </w:rPr>
              <w:lastRenderedPageBreak/>
              <w:t>Клиническая дифференциальная диагностика. Ранняя диагностика умственной отсталости. Дифференциация умственной отсталости от заболеваний со сходными симптомами</w:t>
            </w:r>
          </w:p>
        </w:tc>
      </w:tr>
      <w:tr w:rsidR="009E2F1C">
        <w:trPr>
          <w:trHeight w:hRule="exact" w:val="4612"/>
        </w:trPr>
        <w:tc>
          <w:tcPr>
            <w:tcW w:w="9654" w:type="dxa"/>
            <w:gridSpan w:val="2"/>
            <w:shd w:val="clear" w:color="000000" w:fill="FFFFFF"/>
            <w:tcMar>
              <w:left w:w="34" w:type="dxa"/>
              <w:right w:w="34" w:type="dxa"/>
            </w:tcMar>
          </w:tcPr>
          <w:p w:rsidR="009E2F1C" w:rsidRDefault="005E43FD">
            <w:pPr>
              <w:spacing w:after="0" w:line="240" w:lineRule="auto"/>
              <w:jc w:val="both"/>
              <w:rPr>
                <w:sz w:val="24"/>
                <w:szCs w:val="24"/>
              </w:rPr>
            </w:pPr>
            <w:r>
              <w:rPr>
                <w:rFonts w:ascii="Times New Roman" w:hAnsi="Times New Roman" w:cs="Times New Roman"/>
                <w:color w:val="000000"/>
                <w:sz w:val="24"/>
                <w:szCs w:val="24"/>
              </w:rPr>
              <w:t>Сходные проявления могут быть:</w:t>
            </w:r>
          </w:p>
          <w:p w:rsidR="009E2F1C" w:rsidRDefault="005E43FD">
            <w:pPr>
              <w:spacing w:after="0" w:line="240" w:lineRule="auto"/>
              <w:jc w:val="both"/>
              <w:rPr>
                <w:sz w:val="24"/>
                <w:szCs w:val="24"/>
              </w:rPr>
            </w:pPr>
            <w:r>
              <w:rPr>
                <w:rFonts w:ascii="Times New Roman" w:hAnsi="Times New Roman" w:cs="Times New Roman"/>
                <w:color w:val="000000"/>
                <w:sz w:val="24"/>
                <w:szCs w:val="24"/>
              </w:rPr>
              <w:t>-при ЗПР</w:t>
            </w:r>
          </w:p>
          <w:p w:rsidR="009E2F1C" w:rsidRDefault="005E43FD">
            <w:pPr>
              <w:spacing w:after="0" w:line="240" w:lineRule="auto"/>
              <w:jc w:val="both"/>
              <w:rPr>
                <w:sz w:val="24"/>
                <w:szCs w:val="24"/>
              </w:rPr>
            </w:pPr>
            <w:r>
              <w:rPr>
                <w:rFonts w:ascii="Times New Roman" w:hAnsi="Times New Roman" w:cs="Times New Roman"/>
                <w:color w:val="000000"/>
                <w:sz w:val="24"/>
                <w:szCs w:val="24"/>
              </w:rPr>
              <w:t>-при шизофрении, болезни Геллера, органических и симптоматических психозах;</w:t>
            </w:r>
          </w:p>
          <w:p w:rsidR="009E2F1C" w:rsidRDefault="005E43FD">
            <w:pPr>
              <w:spacing w:after="0" w:line="240" w:lineRule="auto"/>
              <w:jc w:val="both"/>
              <w:rPr>
                <w:sz w:val="24"/>
                <w:szCs w:val="24"/>
              </w:rPr>
            </w:pPr>
            <w:r>
              <w:rPr>
                <w:rFonts w:ascii="Times New Roman" w:hAnsi="Times New Roman" w:cs="Times New Roman"/>
                <w:color w:val="000000"/>
                <w:sz w:val="24"/>
                <w:szCs w:val="24"/>
              </w:rPr>
              <w:t>-при синдроме раннего детского аутизма;</w:t>
            </w:r>
          </w:p>
          <w:p w:rsidR="009E2F1C" w:rsidRDefault="005E43FD">
            <w:pPr>
              <w:spacing w:after="0" w:line="240" w:lineRule="auto"/>
              <w:jc w:val="both"/>
              <w:rPr>
                <w:sz w:val="24"/>
                <w:szCs w:val="24"/>
              </w:rPr>
            </w:pPr>
            <w:r>
              <w:rPr>
                <w:rFonts w:ascii="Times New Roman" w:hAnsi="Times New Roman" w:cs="Times New Roman"/>
                <w:color w:val="000000"/>
                <w:sz w:val="24"/>
                <w:szCs w:val="24"/>
              </w:rPr>
              <w:t>-при органических синдромах: церебрального паралича, хореи Гентингтона, синдрома Туретта, травматической энцефалопатии, синдрома Корсакова, церебрастенических и апато-абулических состояниях, синдрома гиперактивности и т.д.;</w:t>
            </w:r>
          </w:p>
          <w:p w:rsidR="009E2F1C" w:rsidRDefault="005E43FD">
            <w:pPr>
              <w:spacing w:after="0" w:line="240" w:lineRule="auto"/>
              <w:jc w:val="both"/>
              <w:rPr>
                <w:sz w:val="24"/>
                <w:szCs w:val="24"/>
              </w:rPr>
            </w:pPr>
            <w:r>
              <w:rPr>
                <w:rFonts w:ascii="Times New Roman" w:hAnsi="Times New Roman" w:cs="Times New Roman"/>
                <w:color w:val="000000"/>
                <w:sz w:val="24"/>
                <w:szCs w:val="24"/>
              </w:rPr>
              <w:t>-при парциальном психическом недоразвитии, связанном с задержкой речевого развития, с отставанием школьных навыков и психомоторики;</w:t>
            </w:r>
          </w:p>
          <w:p w:rsidR="009E2F1C" w:rsidRDefault="005E43FD">
            <w:pPr>
              <w:spacing w:after="0" w:line="240" w:lineRule="auto"/>
              <w:jc w:val="both"/>
              <w:rPr>
                <w:sz w:val="24"/>
                <w:szCs w:val="24"/>
              </w:rPr>
            </w:pPr>
            <w:r>
              <w:rPr>
                <w:rFonts w:ascii="Times New Roman" w:hAnsi="Times New Roman" w:cs="Times New Roman"/>
                <w:color w:val="000000"/>
                <w:sz w:val="24"/>
                <w:szCs w:val="24"/>
              </w:rPr>
              <w:t>-при психическом инфантилизме;</w:t>
            </w:r>
          </w:p>
          <w:p w:rsidR="009E2F1C" w:rsidRDefault="005E43FD">
            <w:pPr>
              <w:spacing w:after="0" w:line="240" w:lineRule="auto"/>
              <w:jc w:val="both"/>
              <w:rPr>
                <w:sz w:val="24"/>
                <w:szCs w:val="24"/>
              </w:rPr>
            </w:pPr>
            <w:r>
              <w:rPr>
                <w:rFonts w:ascii="Times New Roman" w:hAnsi="Times New Roman" w:cs="Times New Roman"/>
                <w:color w:val="000000"/>
                <w:sz w:val="24"/>
                <w:szCs w:val="24"/>
              </w:rPr>
              <w:t>-при синдромах нарушенного поведения, невропатического и психопатического;</w:t>
            </w:r>
          </w:p>
          <w:p w:rsidR="009E2F1C" w:rsidRDefault="005E43FD">
            <w:pPr>
              <w:spacing w:after="0" w:line="240" w:lineRule="auto"/>
              <w:jc w:val="both"/>
              <w:rPr>
                <w:sz w:val="24"/>
                <w:szCs w:val="24"/>
              </w:rPr>
            </w:pPr>
            <w:r>
              <w:rPr>
                <w:rFonts w:ascii="Times New Roman" w:hAnsi="Times New Roman" w:cs="Times New Roman"/>
                <w:color w:val="000000"/>
                <w:sz w:val="24"/>
                <w:szCs w:val="24"/>
              </w:rPr>
              <w:t>-при астеническом синдроме;</w:t>
            </w:r>
          </w:p>
          <w:p w:rsidR="009E2F1C" w:rsidRDefault="005E43FD">
            <w:pPr>
              <w:spacing w:after="0" w:line="240" w:lineRule="auto"/>
              <w:jc w:val="both"/>
              <w:rPr>
                <w:sz w:val="24"/>
                <w:szCs w:val="24"/>
              </w:rPr>
            </w:pPr>
            <w:r>
              <w:rPr>
                <w:rFonts w:ascii="Times New Roman" w:hAnsi="Times New Roman" w:cs="Times New Roman"/>
                <w:color w:val="000000"/>
                <w:sz w:val="24"/>
                <w:szCs w:val="24"/>
              </w:rPr>
              <w:t>-при психогенных и депривационных состояниях — утрате навыков, псевдодеменции, госпитализме, сенсорной и эмоциональной депривации, семейно-бытовой и воспитательной запущенности;</w:t>
            </w:r>
          </w:p>
          <w:p w:rsidR="009E2F1C" w:rsidRDefault="005E43FD">
            <w:pPr>
              <w:spacing w:after="0" w:line="240" w:lineRule="auto"/>
              <w:jc w:val="both"/>
              <w:rPr>
                <w:sz w:val="24"/>
                <w:szCs w:val="24"/>
              </w:rPr>
            </w:pPr>
            <w:r>
              <w:rPr>
                <w:rFonts w:ascii="Times New Roman" w:hAnsi="Times New Roman" w:cs="Times New Roman"/>
                <w:color w:val="000000"/>
                <w:sz w:val="24"/>
                <w:szCs w:val="24"/>
              </w:rPr>
              <w:t>- при повреждениях анализаторов;</w:t>
            </w:r>
          </w:p>
          <w:p w:rsidR="009E2F1C" w:rsidRDefault="005E43FD">
            <w:pPr>
              <w:spacing w:after="0" w:line="240" w:lineRule="auto"/>
              <w:jc w:val="both"/>
              <w:rPr>
                <w:sz w:val="24"/>
                <w:szCs w:val="24"/>
              </w:rPr>
            </w:pPr>
            <w:r>
              <w:rPr>
                <w:rFonts w:ascii="Times New Roman" w:hAnsi="Times New Roman" w:cs="Times New Roman"/>
                <w:color w:val="000000"/>
                <w:sz w:val="24"/>
                <w:szCs w:val="24"/>
              </w:rPr>
              <w:t>-при дислексии, дисграфии.</w:t>
            </w:r>
          </w:p>
        </w:tc>
      </w:tr>
      <w:tr w:rsidR="009E2F1C">
        <w:trPr>
          <w:trHeight w:hRule="exact" w:val="277"/>
        </w:trPr>
        <w:tc>
          <w:tcPr>
            <w:tcW w:w="9654" w:type="dxa"/>
            <w:gridSpan w:val="2"/>
            <w:shd w:val="clear" w:color="000000" w:fill="FFFFFF"/>
            <w:tcMar>
              <w:left w:w="34" w:type="dxa"/>
              <w:right w:w="34" w:type="dxa"/>
            </w:tcMar>
          </w:tcPr>
          <w:p w:rsidR="009E2F1C" w:rsidRDefault="005E43FD">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9E2F1C">
        <w:trPr>
          <w:trHeight w:hRule="exact" w:val="585"/>
        </w:trPr>
        <w:tc>
          <w:tcPr>
            <w:tcW w:w="9654" w:type="dxa"/>
            <w:gridSpan w:val="2"/>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color w:val="000000"/>
                <w:sz w:val="24"/>
                <w:szCs w:val="24"/>
              </w:rPr>
              <w:t>Психопатологические синдромы, наблюдающиеся преимущественно в детском возрасте. Причины возникновения, формы проявления, динамика развития</w:t>
            </w:r>
          </w:p>
        </w:tc>
      </w:tr>
      <w:tr w:rsidR="009E2F1C">
        <w:trPr>
          <w:trHeight w:hRule="exact" w:val="855"/>
        </w:trPr>
        <w:tc>
          <w:tcPr>
            <w:tcW w:w="9654" w:type="dxa"/>
            <w:gridSpan w:val="2"/>
            <w:shd w:val="clear" w:color="000000" w:fill="FFFFFF"/>
            <w:tcMar>
              <w:left w:w="34" w:type="dxa"/>
              <w:right w:w="34" w:type="dxa"/>
            </w:tcMar>
          </w:tcPr>
          <w:p w:rsidR="009E2F1C" w:rsidRDefault="009E2F1C">
            <w:pPr>
              <w:spacing w:after="0" w:line="240" w:lineRule="auto"/>
              <w:rPr>
                <w:sz w:val="24"/>
                <w:szCs w:val="24"/>
              </w:rPr>
            </w:pPr>
          </w:p>
          <w:p w:rsidR="009E2F1C" w:rsidRDefault="005E43F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E2F1C">
        <w:trPr>
          <w:trHeight w:hRule="exact" w:val="4912"/>
        </w:trPr>
        <w:tc>
          <w:tcPr>
            <w:tcW w:w="9654" w:type="dxa"/>
            <w:gridSpan w:val="2"/>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«Психопатология с клиникой интеллектуальных нарушений» / Ляпина В.А.. – Омск: Изд-во Омской гуманитарной академии, 2022.</w:t>
            </w:r>
          </w:p>
          <w:p w:rsidR="009E2F1C" w:rsidRDefault="005E43F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E2F1C" w:rsidRDefault="005E43F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E2F1C" w:rsidRDefault="005E43F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E2F1C">
        <w:trPr>
          <w:trHeight w:hRule="exact" w:val="994"/>
        </w:trPr>
        <w:tc>
          <w:tcPr>
            <w:tcW w:w="9654" w:type="dxa"/>
            <w:gridSpan w:val="2"/>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E2F1C" w:rsidRDefault="005E43FD">
            <w:pPr>
              <w:spacing w:after="0" w:line="240" w:lineRule="auto"/>
              <w:rPr>
                <w:sz w:val="24"/>
                <w:szCs w:val="24"/>
              </w:rPr>
            </w:pPr>
            <w:r>
              <w:rPr>
                <w:rFonts w:ascii="Times New Roman" w:hAnsi="Times New Roman" w:cs="Times New Roman"/>
                <w:b/>
                <w:color w:val="000000"/>
                <w:sz w:val="24"/>
                <w:szCs w:val="24"/>
              </w:rPr>
              <w:t>Основная:</w:t>
            </w:r>
          </w:p>
        </w:tc>
      </w:tr>
      <w:tr w:rsidR="009E2F1C">
        <w:trPr>
          <w:trHeight w:hRule="exact" w:val="826"/>
        </w:trPr>
        <w:tc>
          <w:tcPr>
            <w:tcW w:w="9654" w:type="dxa"/>
            <w:gridSpan w:val="2"/>
            <w:shd w:val="clear" w:color="000000" w:fill="FFFFFF"/>
            <w:tcMar>
              <w:left w:w="34" w:type="dxa"/>
              <w:right w:w="34" w:type="dxa"/>
            </w:tcMar>
          </w:tcPr>
          <w:p w:rsidR="009E2F1C" w:rsidRDefault="005E43F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Клиническая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Човдырова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Клименко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Клиническая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978-5-238-01746-4.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A3D66">
                <w:rPr>
                  <w:rStyle w:val="a3"/>
                </w:rPr>
                <w:t>http://www.iprbookshop.ru/81641.html</w:t>
              </w:r>
            </w:hyperlink>
            <w:r>
              <w:t xml:space="preserve"> </w:t>
            </w:r>
          </w:p>
        </w:tc>
      </w:tr>
      <w:tr w:rsidR="009E2F1C">
        <w:trPr>
          <w:trHeight w:hRule="exact" w:val="555"/>
        </w:trPr>
        <w:tc>
          <w:tcPr>
            <w:tcW w:w="9654" w:type="dxa"/>
            <w:gridSpan w:val="2"/>
            <w:shd w:val="clear" w:color="000000" w:fill="FFFFFF"/>
            <w:tcMar>
              <w:left w:w="34" w:type="dxa"/>
              <w:right w:w="34" w:type="dxa"/>
            </w:tcMar>
          </w:tcPr>
          <w:p w:rsidR="009E2F1C" w:rsidRDefault="005E43F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Психопатология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Дереча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978-5-534-11244-3.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A3D66">
                <w:rPr>
                  <w:rStyle w:val="a3"/>
                </w:rPr>
                <w:t>https://urait.ru/bcode/444793</w:t>
              </w:r>
            </w:hyperlink>
            <w:r>
              <w:t xml:space="preserve"> </w:t>
            </w:r>
          </w:p>
        </w:tc>
      </w:tr>
      <w:tr w:rsidR="009E2F1C">
        <w:trPr>
          <w:trHeight w:hRule="exact" w:val="304"/>
        </w:trPr>
        <w:tc>
          <w:tcPr>
            <w:tcW w:w="285" w:type="dxa"/>
          </w:tcPr>
          <w:p w:rsidR="009E2F1C" w:rsidRDefault="009E2F1C"/>
        </w:tc>
        <w:tc>
          <w:tcPr>
            <w:tcW w:w="9370" w:type="dxa"/>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i/>
                <w:color w:val="000000"/>
                <w:sz w:val="24"/>
                <w:szCs w:val="24"/>
              </w:rPr>
              <w:t>Дополнительная:</w:t>
            </w:r>
          </w:p>
        </w:tc>
      </w:tr>
      <w:tr w:rsidR="009E2F1C">
        <w:trPr>
          <w:trHeight w:hRule="exact" w:val="597"/>
        </w:trPr>
        <w:tc>
          <w:tcPr>
            <w:tcW w:w="9654" w:type="dxa"/>
            <w:gridSpan w:val="2"/>
            <w:shd w:val="clear" w:color="000000" w:fill="FFFFFF"/>
            <w:tcMar>
              <w:left w:w="34" w:type="dxa"/>
              <w:right w:w="34" w:type="dxa"/>
            </w:tcMar>
          </w:tcPr>
          <w:p w:rsidR="009E2F1C" w:rsidRDefault="005E43F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Клиника</w:t>
            </w:r>
            <w:r>
              <w:t xml:space="preserve"> </w:t>
            </w:r>
            <w:r>
              <w:rPr>
                <w:rFonts w:ascii="Times New Roman" w:hAnsi="Times New Roman" w:cs="Times New Roman"/>
                <w:color w:val="000000"/>
                <w:sz w:val="24"/>
                <w:szCs w:val="24"/>
              </w:rPr>
              <w:t>интеллектуальных</w:t>
            </w:r>
            <w:r>
              <w:t xml:space="preserve"> </w:t>
            </w:r>
            <w:r>
              <w:rPr>
                <w:rFonts w:ascii="Times New Roman" w:hAnsi="Times New Roman" w:cs="Times New Roman"/>
                <w:color w:val="000000"/>
                <w:sz w:val="24"/>
                <w:szCs w:val="24"/>
              </w:rPr>
              <w:t>нарушений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Московкина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Уманская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978-5-7042-2472-3.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bl>
    <w:p w:rsidR="009E2F1C" w:rsidRDefault="005E43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2F1C">
        <w:trPr>
          <w:trHeight w:hRule="exact" w:val="285"/>
        </w:trPr>
        <w:tc>
          <w:tcPr>
            <w:tcW w:w="9654" w:type="dxa"/>
            <w:shd w:val="clear" w:color="000000" w:fill="FFFFFF"/>
            <w:tcMar>
              <w:left w:w="34" w:type="dxa"/>
              <w:right w:w="34" w:type="dxa"/>
            </w:tcMar>
          </w:tcPr>
          <w:p w:rsidR="009E2F1C" w:rsidRDefault="005A3D66">
            <w:pPr>
              <w:spacing w:after="0" w:line="240" w:lineRule="auto"/>
              <w:jc w:val="both"/>
              <w:rPr>
                <w:sz w:val="24"/>
                <w:szCs w:val="24"/>
              </w:rPr>
            </w:pPr>
            <w:hyperlink r:id="rId6" w:history="1">
              <w:r>
                <w:rPr>
                  <w:rStyle w:val="a3"/>
                  <w:rFonts w:ascii="Times New Roman" w:hAnsi="Times New Roman" w:cs="Times New Roman"/>
                  <w:sz w:val="24"/>
                  <w:szCs w:val="24"/>
                </w:rPr>
                <w:t>http://www.iprbookshop.ru/23994.html</w:t>
              </w:r>
            </w:hyperlink>
            <w:r w:rsidR="005E43FD">
              <w:t xml:space="preserve"> </w:t>
            </w:r>
          </w:p>
        </w:tc>
      </w:tr>
      <w:tr w:rsidR="009E2F1C">
        <w:trPr>
          <w:trHeight w:hRule="exact" w:val="555"/>
        </w:trPr>
        <w:tc>
          <w:tcPr>
            <w:tcW w:w="9654" w:type="dxa"/>
            <w:shd w:val="clear" w:color="000000" w:fill="FFFFFF"/>
            <w:tcMar>
              <w:left w:w="34" w:type="dxa"/>
              <w:right w:w="34" w:type="dxa"/>
            </w:tcMar>
          </w:tcPr>
          <w:p w:rsidR="009E2F1C" w:rsidRDefault="005E43F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Психопатология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Александрова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A3D66">
                <w:rPr>
                  <w:rStyle w:val="a3"/>
                </w:rPr>
                <w:t>http://lib.omga.su/files/a/psihopatalogy_aleksandrova.pdf</w:t>
              </w:r>
            </w:hyperlink>
            <w:r>
              <w:t xml:space="preserve"> </w:t>
            </w:r>
          </w:p>
        </w:tc>
      </w:tr>
      <w:tr w:rsidR="009E2F1C">
        <w:trPr>
          <w:trHeight w:hRule="exact" w:val="585"/>
        </w:trPr>
        <w:tc>
          <w:tcPr>
            <w:tcW w:w="9654" w:type="dxa"/>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E2F1C">
        <w:trPr>
          <w:trHeight w:hRule="exact" w:val="9751"/>
        </w:trPr>
        <w:tc>
          <w:tcPr>
            <w:tcW w:w="9654" w:type="dxa"/>
            <w:shd w:val="clear" w:color="000000" w:fill="FFFFFF"/>
            <w:tcMar>
              <w:left w:w="34" w:type="dxa"/>
              <w:right w:w="34" w:type="dxa"/>
            </w:tcMar>
          </w:tcPr>
          <w:p w:rsidR="009E2F1C" w:rsidRDefault="005E43F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A3D66">
                <w:rPr>
                  <w:rStyle w:val="a3"/>
                  <w:rFonts w:ascii="Times New Roman" w:hAnsi="Times New Roman" w:cs="Times New Roman"/>
                  <w:sz w:val="24"/>
                  <w:szCs w:val="24"/>
                </w:rPr>
                <w:t>http://www.iprbookshop.ru</w:t>
              </w:r>
            </w:hyperlink>
          </w:p>
          <w:p w:rsidR="009E2F1C" w:rsidRDefault="005E43F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A3D66">
                <w:rPr>
                  <w:rStyle w:val="a3"/>
                  <w:rFonts w:ascii="Times New Roman" w:hAnsi="Times New Roman" w:cs="Times New Roman"/>
                  <w:sz w:val="24"/>
                  <w:szCs w:val="24"/>
                </w:rPr>
                <w:t>http://biblio-online.ru</w:t>
              </w:r>
            </w:hyperlink>
          </w:p>
          <w:p w:rsidR="009E2F1C" w:rsidRDefault="005E43F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A3D66">
                <w:rPr>
                  <w:rStyle w:val="a3"/>
                  <w:rFonts w:ascii="Times New Roman" w:hAnsi="Times New Roman" w:cs="Times New Roman"/>
                  <w:sz w:val="24"/>
                  <w:szCs w:val="24"/>
                </w:rPr>
                <w:t>http://window.edu.ru/</w:t>
              </w:r>
            </w:hyperlink>
          </w:p>
          <w:p w:rsidR="009E2F1C" w:rsidRDefault="005E43F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A3D66">
                <w:rPr>
                  <w:rStyle w:val="a3"/>
                  <w:rFonts w:ascii="Times New Roman" w:hAnsi="Times New Roman" w:cs="Times New Roman"/>
                  <w:sz w:val="24"/>
                  <w:szCs w:val="24"/>
                </w:rPr>
                <w:t>http://elibrary.ru</w:t>
              </w:r>
            </w:hyperlink>
          </w:p>
          <w:p w:rsidR="009E2F1C" w:rsidRDefault="005E43F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A3D66">
                <w:rPr>
                  <w:rStyle w:val="a3"/>
                  <w:rFonts w:ascii="Times New Roman" w:hAnsi="Times New Roman" w:cs="Times New Roman"/>
                  <w:sz w:val="24"/>
                  <w:szCs w:val="24"/>
                </w:rPr>
                <w:t>http://www.sciencedirect.com</w:t>
              </w:r>
            </w:hyperlink>
          </w:p>
          <w:p w:rsidR="009E2F1C" w:rsidRDefault="005E43F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E2F1C" w:rsidRDefault="005E43F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A3D66">
                <w:rPr>
                  <w:rStyle w:val="a3"/>
                  <w:rFonts w:ascii="Times New Roman" w:hAnsi="Times New Roman" w:cs="Times New Roman"/>
                  <w:sz w:val="24"/>
                  <w:szCs w:val="24"/>
                </w:rPr>
                <w:t>http://journals.cambridge.org</w:t>
              </w:r>
            </w:hyperlink>
          </w:p>
          <w:p w:rsidR="009E2F1C" w:rsidRDefault="005E43F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A3D66">
                <w:rPr>
                  <w:rStyle w:val="a3"/>
                  <w:rFonts w:ascii="Times New Roman" w:hAnsi="Times New Roman" w:cs="Times New Roman"/>
                  <w:sz w:val="24"/>
                  <w:szCs w:val="24"/>
                </w:rPr>
                <w:t>http://www.oxfordjoumals.org</w:t>
              </w:r>
            </w:hyperlink>
          </w:p>
          <w:p w:rsidR="009E2F1C" w:rsidRDefault="005E43F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A3D66">
                <w:rPr>
                  <w:rStyle w:val="a3"/>
                  <w:rFonts w:ascii="Times New Roman" w:hAnsi="Times New Roman" w:cs="Times New Roman"/>
                  <w:sz w:val="24"/>
                  <w:szCs w:val="24"/>
                </w:rPr>
                <w:t>http://dic.academic.ru/</w:t>
              </w:r>
            </w:hyperlink>
          </w:p>
          <w:p w:rsidR="009E2F1C" w:rsidRDefault="005E43F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A3D66">
                <w:rPr>
                  <w:rStyle w:val="a3"/>
                  <w:rFonts w:ascii="Times New Roman" w:hAnsi="Times New Roman" w:cs="Times New Roman"/>
                  <w:sz w:val="24"/>
                  <w:szCs w:val="24"/>
                </w:rPr>
                <w:t>http://www.benran.ru</w:t>
              </w:r>
            </w:hyperlink>
          </w:p>
          <w:p w:rsidR="009E2F1C" w:rsidRDefault="005E43F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A3D66">
                <w:rPr>
                  <w:rStyle w:val="a3"/>
                  <w:rFonts w:ascii="Times New Roman" w:hAnsi="Times New Roman" w:cs="Times New Roman"/>
                  <w:sz w:val="24"/>
                  <w:szCs w:val="24"/>
                </w:rPr>
                <w:t>http://www.gks.ru</w:t>
              </w:r>
            </w:hyperlink>
          </w:p>
          <w:p w:rsidR="009E2F1C" w:rsidRDefault="005E43F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A3D66">
                <w:rPr>
                  <w:rStyle w:val="a3"/>
                  <w:rFonts w:ascii="Times New Roman" w:hAnsi="Times New Roman" w:cs="Times New Roman"/>
                  <w:sz w:val="24"/>
                  <w:szCs w:val="24"/>
                </w:rPr>
                <w:t>http://diss.rsl.ru</w:t>
              </w:r>
            </w:hyperlink>
          </w:p>
          <w:p w:rsidR="009E2F1C" w:rsidRDefault="005E43F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A3D66">
                <w:rPr>
                  <w:rStyle w:val="a3"/>
                  <w:rFonts w:ascii="Times New Roman" w:hAnsi="Times New Roman" w:cs="Times New Roman"/>
                  <w:sz w:val="24"/>
                  <w:szCs w:val="24"/>
                </w:rPr>
                <w:t>http://ru.spinform.ru</w:t>
              </w:r>
            </w:hyperlink>
          </w:p>
          <w:p w:rsidR="009E2F1C" w:rsidRDefault="005E43F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E2F1C" w:rsidRDefault="005E43F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E2F1C">
        <w:trPr>
          <w:trHeight w:hRule="exact" w:val="314"/>
        </w:trPr>
        <w:tc>
          <w:tcPr>
            <w:tcW w:w="9654" w:type="dxa"/>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E2F1C">
        <w:trPr>
          <w:trHeight w:hRule="exact" w:val="3900"/>
        </w:trPr>
        <w:tc>
          <w:tcPr>
            <w:tcW w:w="9654" w:type="dxa"/>
            <w:shd w:val="clear" w:color="000000" w:fill="FFFFFF"/>
            <w:tcMar>
              <w:left w:w="34" w:type="dxa"/>
              <w:right w:w="34" w:type="dxa"/>
            </w:tcMar>
          </w:tcPr>
          <w:p w:rsidR="009E2F1C" w:rsidRDefault="005E43F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E2F1C" w:rsidRDefault="005E43F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tc>
      </w:tr>
    </w:tbl>
    <w:p w:rsidR="009E2F1C" w:rsidRDefault="005E43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2F1C">
        <w:trPr>
          <w:trHeight w:hRule="exact" w:val="9915"/>
        </w:trPr>
        <w:tc>
          <w:tcPr>
            <w:tcW w:w="9654" w:type="dxa"/>
            <w:shd w:val="clear" w:color="000000" w:fill="FFFFFF"/>
            <w:tcMar>
              <w:left w:w="34" w:type="dxa"/>
              <w:right w:w="34" w:type="dxa"/>
            </w:tcMar>
          </w:tcPr>
          <w:p w:rsidR="009E2F1C" w:rsidRDefault="005E43FD">
            <w:pPr>
              <w:spacing w:after="0" w:line="240" w:lineRule="auto"/>
              <w:jc w:val="both"/>
              <w:rPr>
                <w:sz w:val="24"/>
                <w:szCs w:val="24"/>
              </w:rPr>
            </w:pPr>
            <w:r>
              <w:rPr>
                <w:rFonts w:ascii="Times New Roman" w:hAnsi="Times New Roman" w:cs="Times New Roman"/>
                <w:color w:val="000000"/>
                <w:sz w:val="24"/>
                <w:szCs w:val="24"/>
              </w:rPr>
              <w:lastRenderedPageBreak/>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E2F1C" w:rsidRDefault="005E43F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E2F1C" w:rsidRDefault="005E43F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E2F1C" w:rsidRDefault="005E43F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E2F1C" w:rsidRDefault="005E43F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E2F1C" w:rsidRDefault="005E43F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E2F1C" w:rsidRDefault="005E43F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E2F1C" w:rsidRDefault="005E43F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E2F1C" w:rsidRDefault="005E43F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E2F1C">
        <w:trPr>
          <w:trHeight w:hRule="exact" w:val="855"/>
        </w:trPr>
        <w:tc>
          <w:tcPr>
            <w:tcW w:w="9654" w:type="dxa"/>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E2F1C">
        <w:trPr>
          <w:trHeight w:hRule="exact" w:val="2989"/>
        </w:trPr>
        <w:tc>
          <w:tcPr>
            <w:tcW w:w="9654" w:type="dxa"/>
            <w:shd w:val="clear" w:color="000000" w:fill="FFFFFF"/>
            <w:tcMar>
              <w:left w:w="34" w:type="dxa"/>
              <w:right w:w="34" w:type="dxa"/>
            </w:tcMar>
          </w:tcPr>
          <w:p w:rsidR="009E2F1C" w:rsidRDefault="005E43F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E2F1C" w:rsidRDefault="009E2F1C">
            <w:pPr>
              <w:spacing w:after="0" w:line="240" w:lineRule="auto"/>
              <w:jc w:val="both"/>
              <w:rPr>
                <w:sz w:val="24"/>
                <w:szCs w:val="24"/>
              </w:rPr>
            </w:pPr>
          </w:p>
          <w:p w:rsidR="009E2F1C" w:rsidRDefault="005E43F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E2F1C" w:rsidRDefault="005E43F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E2F1C" w:rsidRDefault="005E43F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E2F1C" w:rsidRDefault="005E43F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E2F1C" w:rsidRDefault="005E43F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E2F1C" w:rsidRDefault="005E43F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E2F1C" w:rsidRDefault="009E2F1C">
            <w:pPr>
              <w:spacing w:after="0" w:line="240" w:lineRule="auto"/>
              <w:jc w:val="both"/>
              <w:rPr>
                <w:sz w:val="24"/>
                <w:szCs w:val="24"/>
              </w:rPr>
            </w:pPr>
          </w:p>
          <w:p w:rsidR="009E2F1C" w:rsidRDefault="005E43F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E2F1C">
        <w:trPr>
          <w:trHeight w:hRule="exact" w:val="304"/>
        </w:trPr>
        <w:tc>
          <w:tcPr>
            <w:tcW w:w="9654" w:type="dxa"/>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9E2F1C">
        <w:trPr>
          <w:trHeight w:hRule="exact" w:val="304"/>
        </w:trPr>
        <w:tc>
          <w:tcPr>
            <w:tcW w:w="9654" w:type="dxa"/>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9E2F1C">
        <w:trPr>
          <w:trHeight w:hRule="exact" w:val="304"/>
        </w:trPr>
        <w:tc>
          <w:tcPr>
            <w:tcW w:w="9654" w:type="dxa"/>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A3D66">
                <w:rPr>
                  <w:rStyle w:val="a3"/>
                  <w:rFonts w:ascii="Times New Roman" w:hAnsi="Times New Roman" w:cs="Times New Roman"/>
                  <w:sz w:val="24"/>
                  <w:szCs w:val="24"/>
                </w:rPr>
                <w:t>http://www.president.kremlin.ru</w:t>
              </w:r>
            </w:hyperlink>
          </w:p>
        </w:tc>
      </w:tr>
      <w:tr w:rsidR="009E2F1C">
        <w:trPr>
          <w:trHeight w:hRule="exact" w:val="304"/>
        </w:trPr>
        <w:tc>
          <w:tcPr>
            <w:tcW w:w="9654" w:type="dxa"/>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A3D66">
                <w:rPr>
                  <w:rStyle w:val="a3"/>
                  <w:rFonts w:ascii="Times New Roman" w:hAnsi="Times New Roman" w:cs="Times New Roman"/>
                  <w:sz w:val="24"/>
                  <w:szCs w:val="24"/>
                </w:rPr>
                <w:t>http://www.ict.edu.ru</w:t>
              </w:r>
            </w:hyperlink>
          </w:p>
        </w:tc>
      </w:tr>
      <w:tr w:rsidR="009E2F1C">
        <w:trPr>
          <w:trHeight w:hRule="exact" w:val="304"/>
        </w:trPr>
        <w:tc>
          <w:tcPr>
            <w:tcW w:w="9654" w:type="dxa"/>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bl>
    <w:p w:rsidR="009E2F1C" w:rsidRDefault="005E43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2F1C">
        <w:trPr>
          <w:trHeight w:hRule="exact" w:val="585"/>
        </w:trPr>
        <w:tc>
          <w:tcPr>
            <w:tcW w:w="9654" w:type="dxa"/>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color w:val="000000"/>
                <w:sz w:val="24"/>
                <w:szCs w:val="24"/>
              </w:rPr>
              <w:lastRenderedPageBreak/>
              <w:t>• Портал Федеральных государственных образовательных стандартов высшего</w:t>
            </w:r>
          </w:p>
          <w:p w:rsidR="009E2F1C" w:rsidRDefault="005E43FD">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A3D66">
                <w:rPr>
                  <w:rStyle w:val="a3"/>
                  <w:rFonts w:ascii="Times New Roman" w:hAnsi="Times New Roman" w:cs="Times New Roman"/>
                  <w:sz w:val="24"/>
                  <w:szCs w:val="24"/>
                </w:rPr>
                <w:t>http://fgosvo.ru</w:t>
              </w:r>
            </w:hyperlink>
          </w:p>
        </w:tc>
      </w:tr>
      <w:tr w:rsidR="009E2F1C">
        <w:trPr>
          <w:trHeight w:hRule="exact" w:val="304"/>
        </w:trPr>
        <w:tc>
          <w:tcPr>
            <w:tcW w:w="9654" w:type="dxa"/>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A3D66">
                <w:rPr>
                  <w:rStyle w:val="a3"/>
                  <w:rFonts w:ascii="Times New Roman" w:hAnsi="Times New Roman" w:cs="Times New Roman"/>
                  <w:sz w:val="24"/>
                  <w:szCs w:val="24"/>
                </w:rPr>
                <w:t>http://pravo.gov.ru</w:t>
              </w:r>
            </w:hyperlink>
          </w:p>
        </w:tc>
      </w:tr>
      <w:tr w:rsidR="009E2F1C">
        <w:trPr>
          <w:trHeight w:hRule="exact" w:val="304"/>
        </w:trPr>
        <w:tc>
          <w:tcPr>
            <w:tcW w:w="9654" w:type="dxa"/>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A3D66">
                <w:rPr>
                  <w:rStyle w:val="a3"/>
                  <w:rFonts w:ascii="Times New Roman" w:hAnsi="Times New Roman" w:cs="Times New Roman"/>
                  <w:sz w:val="24"/>
                  <w:szCs w:val="24"/>
                </w:rPr>
                <w:t>http://edu.garant.ru/omga/</w:t>
              </w:r>
            </w:hyperlink>
          </w:p>
        </w:tc>
      </w:tr>
      <w:tr w:rsidR="009E2F1C">
        <w:trPr>
          <w:trHeight w:hRule="exact" w:val="585"/>
        </w:trPr>
        <w:tc>
          <w:tcPr>
            <w:tcW w:w="9654" w:type="dxa"/>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5A3D66">
                <w:rPr>
                  <w:rStyle w:val="a3"/>
                  <w:rFonts w:ascii="Times New Roman" w:hAnsi="Times New Roman" w:cs="Times New Roman"/>
                  <w:sz w:val="24"/>
                  <w:szCs w:val="24"/>
                </w:rPr>
                <w:t>http://www.consultant.ru/edu/student/study/</w:t>
              </w:r>
            </w:hyperlink>
          </w:p>
        </w:tc>
      </w:tr>
      <w:tr w:rsidR="009E2F1C">
        <w:trPr>
          <w:trHeight w:hRule="exact" w:val="314"/>
        </w:trPr>
        <w:tc>
          <w:tcPr>
            <w:tcW w:w="9654" w:type="dxa"/>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E2F1C">
        <w:trPr>
          <w:trHeight w:hRule="exact" w:val="7587"/>
        </w:trPr>
        <w:tc>
          <w:tcPr>
            <w:tcW w:w="9654" w:type="dxa"/>
            <w:shd w:val="clear" w:color="000000" w:fill="FFFFFF"/>
            <w:tcMar>
              <w:left w:w="34" w:type="dxa"/>
              <w:right w:w="34" w:type="dxa"/>
            </w:tcMar>
          </w:tcPr>
          <w:p w:rsidR="009E2F1C" w:rsidRDefault="005E43F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E2F1C" w:rsidRDefault="005E43F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E2F1C" w:rsidRDefault="005E43F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E2F1C" w:rsidRDefault="005E43F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E2F1C" w:rsidRDefault="005E43F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E2F1C" w:rsidRDefault="005E43F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E2F1C" w:rsidRDefault="005E43F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E2F1C" w:rsidRDefault="005E43F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E2F1C" w:rsidRDefault="005E43F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E2F1C" w:rsidRDefault="005E43F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E2F1C" w:rsidRDefault="005E43F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E2F1C" w:rsidRDefault="005E43F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E2F1C" w:rsidRDefault="005E43F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E2F1C" w:rsidRDefault="005E43F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E2F1C">
        <w:trPr>
          <w:trHeight w:hRule="exact" w:val="277"/>
        </w:trPr>
        <w:tc>
          <w:tcPr>
            <w:tcW w:w="9640" w:type="dxa"/>
          </w:tcPr>
          <w:p w:rsidR="009E2F1C" w:rsidRDefault="009E2F1C"/>
        </w:tc>
      </w:tr>
      <w:tr w:rsidR="009E2F1C">
        <w:trPr>
          <w:trHeight w:hRule="exact" w:val="585"/>
        </w:trPr>
        <w:tc>
          <w:tcPr>
            <w:tcW w:w="9654" w:type="dxa"/>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E2F1C">
        <w:trPr>
          <w:trHeight w:hRule="exact" w:val="4847"/>
        </w:trPr>
        <w:tc>
          <w:tcPr>
            <w:tcW w:w="9654" w:type="dxa"/>
            <w:shd w:val="clear" w:color="000000" w:fill="FFFFFF"/>
            <w:tcMar>
              <w:left w:w="34" w:type="dxa"/>
              <w:right w:w="34" w:type="dxa"/>
            </w:tcMar>
          </w:tcPr>
          <w:p w:rsidR="009E2F1C" w:rsidRDefault="005E43F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E2F1C" w:rsidRDefault="005E43F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E2F1C" w:rsidRDefault="005E43F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rsidR="009E2F1C" w:rsidRDefault="005E43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2F1C">
        <w:trPr>
          <w:trHeight w:hRule="exact" w:val="9480"/>
        </w:trPr>
        <w:tc>
          <w:tcPr>
            <w:tcW w:w="9654" w:type="dxa"/>
            <w:shd w:val="clear" w:color="000000" w:fill="FFFFFF"/>
            <w:tcMar>
              <w:left w:w="34" w:type="dxa"/>
              <w:right w:w="34" w:type="dxa"/>
            </w:tcMar>
          </w:tcPr>
          <w:p w:rsidR="009E2F1C" w:rsidRDefault="005E43FD">
            <w:pPr>
              <w:spacing w:after="0" w:line="240" w:lineRule="auto"/>
              <w:jc w:val="both"/>
              <w:rPr>
                <w:sz w:val="24"/>
                <w:szCs w:val="24"/>
              </w:rPr>
            </w:pPr>
            <w:r>
              <w:rPr>
                <w:rFonts w:ascii="Times New Roman" w:hAnsi="Times New Roman" w:cs="Times New Roman"/>
                <w:color w:val="000000"/>
                <w:sz w:val="24"/>
                <w:szCs w:val="24"/>
              </w:rPr>
              <w:lastRenderedPageBreak/>
              <w:t>Кафедра, стол, микше, микрофон, аудио-видео усилитель, ноутбук, Операционная система Microsoft Windows 10,  Microsoft Office Professional Plus 2007;</w:t>
            </w:r>
          </w:p>
          <w:p w:rsidR="009E2F1C" w:rsidRDefault="005E43F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E2F1C" w:rsidRDefault="005E43F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9E2F1C" w:rsidRDefault="005E43F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E2F1C">
        <w:trPr>
          <w:trHeight w:hRule="exact" w:val="2748"/>
        </w:trPr>
        <w:tc>
          <w:tcPr>
            <w:tcW w:w="9654" w:type="dxa"/>
            <w:shd w:val="clear" w:color="000000" w:fill="FFFFFF"/>
            <w:tcMar>
              <w:left w:w="34" w:type="dxa"/>
              <w:right w:w="34" w:type="dxa"/>
            </w:tcMar>
          </w:tcPr>
          <w:p w:rsidR="009E2F1C" w:rsidRDefault="005E43FD">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9E2F1C" w:rsidRDefault="009E2F1C"/>
    <w:sectPr w:rsidR="009E2F1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A3D66"/>
    <w:rsid w:val="005E43FD"/>
    <w:rsid w:val="009E2F1C"/>
    <w:rsid w:val="00D31453"/>
    <w:rsid w:val="00E209E2"/>
    <w:rsid w:val="00F8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43FD"/>
    <w:rPr>
      <w:color w:val="0563C1" w:themeColor="hyperlink"/>
      <w:u w:val="single"/>
    </w:rPr>
  </w:style>
  <w:style w:type="character" w:styleId="a4">
    <w:name w:val="Unresolved Mention"/>
    <w:basedOn w:val="a0"/>
    <w:uiPriority w:val="99"/>
    <w:semiHidden/>
    <w:unhideWhenUsed/>
    <w:rsid w:val="005E4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lib.omga.su/files/a/psihopatalogy_aleksandrova.pdf"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23994.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4479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www.iprbookshop.ru/8164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6559</Words>
  <Characters>37389</Characters>
  <Application>Microsoft Office Word</Application>
  <DocSecurity>0</DocSecurity>
  <Lines>311</Lines>
  <Paragraphs>87</Paragraphs>
  <ScaleCrop>false</ScaleCrop>
  <Company/>
  <LinksUpToDate>false</LinksUpToDate>
  <CharactersWithSpaces>43861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2022-2023_ФГОС3++2022_Бак-ОФО-СДО(Логопедия)(22)_plx_Психопатология с клиникой интеллектуальных нарушений</dc:title>
  <dc:creator>FastReport.NET</dc:creator>
  <cp:lastModifiedBy>Mark Bernstorf</cp:lastModifiedBy>
  <cp:revision>4</cp:revision>
  <dcterms:created xsi:type="dcterms:W3CDTF">2022-05-10T04:15:00Z</dcterms:created>
  <dcterms:modified xsi:type="dcterms:W3CDTF">2022-11-13T16:12:00Z</dcterms:modified>
</cp:coreProperties>
</file>